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80EF56">
      <w:pPr>
        <w:keepNext/>
        <w:keepLines/>
        <w:pageBreakBefore w:val="0"/>
        <w:kinsoku/>
        <w:wordWrap/>
        <w:overflowPunct/>
        <w:topLinePunct w:val="0"/>
        <w:autoSpaceDE/>
        <w:autoSpaceDN/>
        <w:bidi w:val="0"/>
        <w:adjustRightInd w:val="0"/>
        <w:snapToGrid w:val="0"/>
        <w:spacing w:line="600" w:lineRule="exact"/>
        <w:jc w:val="center"/>
        <w:textAlignment w:val="auto"/>
        <w:outlineLvl w:val="0"/>
        <w:rPr>
          <w:rFonts w:hint="eastAsia" w:ascii="仿宋" w:hAnsi="仿宋" w:eastAsia="仿宋" w:cs="宋体"/>
          <w:b/>
          <w:bCs/>
          <w:i w:val="0"/>
          <w:iCs w:val="0"/>
          <w:color w:val="000000"/>
          <w:kern w:val="44"/>
          <w:sz w:val="44"/>
          <w:szCs w:val="44"/>
          <w14:ligatures w14:val="none"/>
        </w:rPr>
      </w:pPr>
      <w:bookmarkStart w:id="0" w:name="_Toc13820"/>
      <w:r>
        <w:rPr>
          <w:rFonts w:hint="eastAsia" w:ascii="仿宋" w:hAnsi="仿宋" w:eastAsia="仿宋" w:cs="宋体"/>
          <w:b/>
          <w:bCs/>
          <w:i w:val="0"/>
          <w:iCs w:val="0"/>
          <w:color w:val="000000"/>
          <w:kern w:val="44"/>
          <w:sz w:val="44"/>
          <w:szCs w:val="44"/>
          <w14:ligatures w14:val="none"/>
        </w:rPr>
        <w:t>本溪市明山区市场监督管理局食堂食材配送</w:t>
      </w:r>
    </w:p>
    <w:p w14:paraId="0EA40ACC">
      <w:pPr>
        <w:keepNext/>
        <w:keepLines/>
        <w:pageBreakBefore w:val="0"/>
        <w:kinsoku/>
        <w:wordWrap/>
        <w:overflowPunct/>
        <w:topLinePunct w:val="0"/>
        <w:autoSpaceDE/>
        <w:autoSpaceDN/>
        <w:bidi w:val="0"/>
        <w:adjustRightInd w:val="0"/>
        <w:snapToGrid w:val="0"/>
        <w:spacing w:line="600" w:lineRule="exact"/>
        <w:jc w:val="center"/>
        <w:textAlignment w:val="auto"/>
        <w:outlineLvl w:val="0"/>
        <w:rPr>
          <w:rFonts w:hint="eastAsia" w:ascii="仿宋" w:hAnsi="仿宋" w:eastAsia="仿宋" w:cs="宋体"/>
          <w:b/>
          <w:bCs/>
          <w:i w:val="0"/>
          <w:iCs w:val="0"/>
          <w:color w:val="000000"/>
          <w:kern w:val="44"/>
          <w:sz w:val="44"/>
          <w:szCs w:val="44"/>
          <w14:ligatures w14:val="none"/>
        </w:rPr>
      </w:pPr>
      <w:r>
        <w:rPr>
          <w:rFonts w:hint="eastAsia" w:ascii="仿宋" w:hAnsi="仿宋" w:eastAsia="仿宋" w:cs="宋体"/>
          <w:b/>
          <w:bCs/>
          <w:i w:val="0"/>
          <w:iCs w:val="0"/>
          <w:color w:val="000000"/>
          <w:kern w:val="44"/>
          <w:sz w:val="44"/>
          <w:szCs w:val="44"/>
          <w14:ligatures w14:val="none"/>
        </w:rPr>
        <w:t>服务的采购公告</w:t>
      </w:r>
      <w:bookmarkEnd w:id="0"/>
    </w:p>
    <w:p w14:paraId="5D0B976B">
      <w:pPr>
        <w:pageBreakBefore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val="0"/>
        <w:snapToGrid w:val="0"/>
        <w:spacing w:line="600" w:lineRule="exact"/>
        <w:ind w:firstLine="640" w:firstLineChars="200"/>
        <w:textAlignment w:val="auto"/>
        <w:rPr>
          <w:rFonts w:hint="eastAsia" w:ascii="仿宋" w:hAnsi="仿宋" w:eastAsia="仿宋" w:cs="仿宋_GB2312"/>
          <w:i w:val="0"/>
          <w:iCs w:val="0"/>
          <w:color w:val="000000"/>
          <w:sz w:val="32"/>
          <w:szCs w:val="32"/>
          <w14:ligatures w14:val="none"/>
        </w:rPr>
      </w:pPr>
      <w:r>
        <w:rPr>
          <w:rFonts w:hint="eastAsia" w:ascii="仿宋" w:hAnsi="仿宋" w:eastAsia="仿宋" w:cs="仿宋_GB2312"/>
          <w:i w:val="0"/>
          <w:iCs w:val="0"/>
          <w:color w:val="000000"/>
          <w:sz w:val="32"/>
          <w:szCs w:val="32"/>
          <w14:ligatures w14:val="none"/>
        </w:rPr>
        <w:t>项目概况</w:t>
      </w:r>
    </w:p>
    <w:p w14:paraId="20BCB8C4">
      <w:pPr>
        <w:pageBreakBefore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val="0"/>
        <w:snapToGrid w:val="0"/>
        <w:spacing w:line="600" w:lineRule="exact"/>
        <w:ind w:firstLine="640" w:firstLineChars="200"/>
        <w:textAlignment w:val="auto"/>
        <w:rPr>
          <w:rFonts w:hint="eastAsia" w:ascii="仿宋" w:hAnsi="仿宋" w:eastAsia="仿宋" w:cs="仿宋_GB2312"/>
          <w:i w:val="0"/>
          <w:iCs w:val="0"/>
          <w:color w:val="000000"/>
          <w:sz w:val="32"/>
          <w:szCs w:val="32"/>
          <w14:ligatures w14:val="none"/>
        </w:rPr>
      </w:pPr>
      <w:r>
        <w:rPr>
          <w:rFonts w:hint="eastAsia" w:ascii="仿宋" w:hAnsi="仿宋" w:eastAsia="仿宋" w:cs="仿宋_GB2312"/>
          <w:i w:val="0"/>
          <w:iCs w:val="0"/>
          <w:color w:val="000000"/>
          <w:sz w:val="32"/>
          <w:szCs w:val="32"/>
          <w:u w:val="single"/>
          <w14:ligatures w14:val="none"/>
        </w:rPr>
        <w:t>（</w:t>
      </w:r>
      <w:r>
        <w:rPr>
          <w:rFonts w:hint="eastAsia" w:ascii="仿宋" w:hAnsi="仿宋" w:eastAsia="仿宋" w:cs="仿宋_GB2312"/>
          <w:bCs/>
          <w:i w:val="0"/>
          <w:iCs w:val="0"/>
          <w:color w:val="000000"/>
          <w:sz w:val="32"/>
          <w:szCs w:val="32"/>
          <w:u w:val="single"/>
          <w14:ligatures w14:val="none"/>
        </w:rPr>
        <w:t>本溪市明山区市场监督管理局食堂食材配送服务</w:t>
      </w:r>
      <w:r>
        <w:rPr>
          <w:rFonts w:hint="eastAsia" w:ascii="仿宋" w:hAnsi="仿宋" w:eastAsia="仿宋" w:cs="仿宋_GB2312"/>
          <w:i w:val="0"/>
          <w:iCs w:val="0"/>
          <w:color w:val="000000"/>
          <w:sz w:val="32"/>
          <w:szCs w:val="32"/>
          <w:u w:val="single"/>
          <w14:ligatures w14:val="none"/>
        </w:rPr>
        <w:t>）</w:t>
      </w:r>
      <w:r>
        <w:rPr>
          <w:rFonts w:hint="eastAsia" w:ascii="仿宋" w:hAnsi="仿宋" w:eastAsia="仿宋" w:cs="仿宋_GB2312"/>
          <w:i w:val="0"/>
          <w:iCs w:val="0"/>
          <w:color w:val="000000"/>
          <w:sz w:val="32"/>
          <w:szCs w:val="32"/>
          <w14:ligatures w14:val="none"/>
        </w:rPr>
        <w:t>采购项目的潜在供应商应在（辽宁金丰全过程项目管理有限公司）获取采购文件，并于</w:t>
      </w:r>
      <w:r>
        <w:rPr>
          <w:rFonts w:hint="eastAsia" w:ascii="仿宋" w:hAnsi="仿宋" w:eastAsia="仿宋" w:cs="仿宋_GB2312"/>
          <w:i w:val="0"/>
          <w:iCs w:val="0"/>
          <w:color w:val="000000"/>
          <w:sz w:val="32"/>
          <w:szCs w:val="32"/>
          <w:u w:val="single"/>
          <w14:ligatures w14:val="none"/>
        </w:rPr>
        <w:t>2026</w:t>
      </w:r>
      <w:r>
        <w:rPr>
          <w:rFonts w:hint="eastAsia" w:ascii="仿宋" w:hAnsi="仿宋" w:eastAsia="仿宋" w:cs="仿宋_GB2312"/>
          <w:bCs/>
          <w:i w:val="0"/>
          <w:iCs w:val="0"/>
          <w:color w:val="000000"/>
          <w:sz w:val="32"/>
          <w:szCs w:val="32"/>
          <w:u w:val="single"/>
          <w14:ligatures w14:val="none"/>
        </w:rPr>
        <w:t>年9月22日14点00分</w:t>
      </w:r>
      <w:r>
        <w:rPr>
          <w:rFonts w:hint="eastAsia" w:ascii="仿宋" w:hAnsi="仿宋" w:eastAsia="仿宋" w:cs="仿宋_GB2312"/>
          <w:bCs/>
          <w:i w:val="0"/>
          <w:iCs w:val="0"/>
          <w:color w:val="000000"/>
          <w:sz w:val="32"/>
          <w:szCs w:val="32"/>
          <w14:ligatures w14:val="none"/>
        </w:rPr>
        <w:t>（北京时间）前提交</w:t>
      </w:r>
      <w:r>
        <w:rPr>
          <w:rFonts w:hint="eastAsia" w:ascii="仿宋" w:hAnsi="仿宋" w:eastAsia="仿宋" w:cs="仿宋_GB2312"/>
          <w:bCs/>
          <w:i w:val="0"/>
          <w:iCs w:val="0"/>
          <w:color w:val="000000"/>
          <w:sz w:val="32"/>
          <w:szCs w:val="32"/>
          <w:lang w:eastAsia="zh-CN"/>
          <w14:ligatures w14:val="none"/>
        </w:rPr>
        <w:t>响应</w:t>
      </w:r>
      <w:r>
        <w:rPr>
          <w:rFonts w:hint="eastAsia" w:ascii="仿宋" w:hAnsi="仿宋" w:eastAsia="仿宋" w:cs="仿宋_GB2312"/>
          <w:bCs/>
          <w:i w:val="0"/>
          <w:iCs w:val="0"/>
          <w:color w:val="000000"/>
          <w:sz w:val="32"/>
          <w:szCs w:val="32"/>
          <w14:ligatures w14:val="none"/>
        </w:rPr>
        <w:t>文件</w:t>
      </w:r>
      <w:r>
        <w:rPr>
          <w:rFonts w:hint="eastAsia" w:ascii="仿宋" w:hAnsi="仿宋" w:eastAsia="仿宋" w:cs="仿宋_GB2312"/>
          <w:i w:val="0"/>
          <w:iCs w:val="0"/>
          <w:color w:val="000000"/>
          <w:sz w:val="32"/>
          <w:szCs w:val="32"/>
          <w14:ligatures w14:val="none"/>
        </w:rPr>
        <w:t>。</w:t>
      </w:r>
    </w:p>
    <w:p w14:paraId="03090954">
      <w:pPr>
        <w:pageBreakBefore w:val="0"/>
        <w:kinsoku/>
        <w:wordWrap/>
        <w:overflowPunct/>
        <w:topLinePunct w:val="0"/>
        <w:autoSpaceDE/>
        <w:autoSpaceDN/>
        <w:bidi w:val="0"/>
        <w:adjustRightInd w:val="0"/>
        <w:snapToGrid w:val="0"/>
        <w:spacing w:line="600" w:lineRule="exact"/>
        <w:textAlignment w:val="auto"/>
        <w:rPr>
          <w:rFonts w:hint="eastAsia" w:ascii="仿宋" w:hAnsi="仿宋" w:eastAsia="仿宋" w:cs="仿宋_GB2312"/>
          <w:i w:val="0"/>
          <w:iCs w:val="0"/>
          <w:color w:val="000000"/>
          <w:sz w:val="32"/>
          <w:szCs w:val="32"/>
          <w14:ligatures w14:val="none"/>
        </w:rPr>
      </w:pPr>
    </w:p>
    <w:p w14:paraId="0CB791FE">
      <w:pPr>
        <w:pageBreakBefore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i w:val="0"/>
          <w:iCs w:val="0"/>
          <w:color w:val="000000"/>
          <w:sz w:val="32"/>
          <w:szCs w:val="32"/>
          <w14:ligatures w14:val="none"/>
        </w:rPr>
      </w:pPr>
      <w:bookmarkStart w:id="1" w:name="_Toc28359089"/>
      <w:bookmarkStart w:id="2" w:name="_Toc35393798"/>
      <w:bookmarkStart w:id="3" w:name="_Toc28359012"/>
      <w:bookmarkStart w:id="4" w:name="_Toc35393629"/>
      <w:r>
        <w:rPr>
          <w:rFonts w:hint="eastAsia" w:ascii="黑体" w:hAnsi="黑体" w:eastAsia="黑体" w:cs="黑体"/>
          <w:i w:val="0"/>
          <w:iCs w:val="0"/>
          <w:color w:val="000000"/>
          <w:sz w:val="32"/>
          <w:szCs w:val="32"/>
          <w14:ligatures w14:val="none"/>
        </w:rPr>
        <w:t>一、项目基本情况</w:t>
      </w:r>
      <w:bookmarkEnd w:id="1"/>
      <w:bookmarkEnd w:id="2"/>
      <w:bookmarkEnd w:id="3"/>
      <w:bookmarkEnd w:id="4"/>
    </w:p>
    <w:p w14:paraId="796872C5">
      <w:pPr>
        <w:pageBreakBefore w:val="0"/>
        <w:kinsoku/>
        <w:wordWrap/>
        <w:overflowPunct/>
        <w:topLinePunct w:val="0"/>
        <w:autoSpaceDE/>
        <w:autoSpaceDN/>
        <w:bidi w:val="0"/>
        <w:adjustRightInd w:val="0"/>
        <w:snapToGrid w:val="0"/>
        <w:spacing w:line="600" w:lineRule="exact"/>
        <w:ind w:firstLine="640" w:firstLineChars="200"/>
        <w:textAlignment w:val="auto"/>
        <w:rPr>
          <w:rFonts w:hint="eastAsia" w:ascii="仿宋" w:hAnsi="仿宋" w:eastAsia="仿宋" w:cs="仿宋_GB2312"/>
          <w:i w:val="0"/>
          <w:iCs w:val="0"/>
          <w:color w:val="000000"/>
          <w:sz w:val="32"/>
          <w:szCs w:val="32"/>
          <w14:ligatures w14:val="none"/>
        </w:rPr>
      </w:pPr>
      <w:r>
        <w:rPr>
          <w:rFonts w:hint="eastAsia" w:ascii="仿宋" w:hAnsi="仿宋" w:eastAsia="仿宋" w:cs="仿宋_GB2312"/>
          <w:i w:val="0"/>
          <w:iCs w:val="0"/>
          <w:color w:val="000000"/>
          <w:sz w:val="32"/>
          <w:szCs w:val="32"/>
          <w14:ligatures w14:val="none"/>
        </w:rPr>
        <w:t>项目编号：</w:t>
      </w:r>
      <w:r>
        <w:rPr>
          <w:rFonts w:ascii="仿宋" w:hAnsi="仿宋" w:eastAsia="仿宋" w:cs="仿宋_GB2312"/>
          <w:i w:val="0"/>
          <w:iCs w:val="0"/>
          <w:color w:val="000000"/>
          <w:sz w:val="32"/>
          <w:szCs w:val="32"/>
          <w14:ligatures w14:val="none"/>
        </w:rPr>
        <w:t>LNJF20260</w:t>
      </w:r>
      <w:r>
        <w:rPr>
          <w:rFonts w:hint="eastAsia" w:ascii="仿宋" w:hAnsi="仿宋" w:eastAsia="仿宋" w:cs="仿宋_GB2312"/>
          <w:i w:val="0"/>
          <w:iCs w:val="0"/>
          <w:color w:val="000000"/>
          <w:sz w:val="32"/>
          <w:szCs w:val="32"/>
          <w14:ligatures w14:val="none"/>
        </w:rPr>
        <w:t>9</w:t>
      </w:r>
      <w:r>
        <w:rPr>
          <w:rFonts w:ascii="仿宋" w:hAnsi="仿宋" w:eastAsia="仿宋" w:cs="仿宋_GB2312"/>
          <w:i w:val="0"/>
          <w:iCs w:val="0"/>
          <w:color w:val="000000"/>
          <w:sz w:val="32"/>
          <w:szCs w:val="32"/>
          <w14:ligatures w14:val="none"/>
        </w:rPr>
        <w:t>0</w:t>
      </w:r>
      <w:r>
        <w:rPr>
          <w:rFonts w:hint="eastAsia" w:ascii="仿宋" w:hAnsi="仿宋" w:eastAsia="仿宋" w:cs="仿宋_GB2312"/>
          <w:i w:val="0"/>
          <w:iCs w:val="0"/>
          <w:color w:val="000000"/>
          <w:sz w:val="32"/>
          <w:szCs w:val="32"/>
          <w14:ligatures w14:val="none"/>
        </w:rPr>
        <w:t>7</w:t>
      </w:r>
      <w:r>
        <w:rPr>
          <w:rFonts w:ascii="仿宋" w:hAnsi="仿宋" w:eastAsia="仿宋" w:cs="仿宋_GB2312"/>
          <w:i w:val="0"/>
          <w:iCs w:val="0"/>
          <w:color w:val="000000"/>
          <w:sz w:val="32"/>
          <w:szCs w:val="32"/>
          <w14:ligatures w14:val="none"/>
        </w:rPr>
        <w:t>001</w:t>
      </w:r>
    </w:p>
    <w:p w14:paraId="3707FAED">
      <w:pPr>
        <w:pageBreakBefore w:val="0"/>
        <w:kinsoku/>
        <w:wordWrap/>
        <w:overflowPunct/>
        <w:topLinePunct w:val="0"/>
        <w:autoSpaceDE/>
        <w:autoSpaceDN/>
        <w:bidi w:val="0"/>
        <w:adjustRightInd w:val="0"/>
        <w:snapToGrid w:val="0"/>
        <w:spacing w:line="600" w:lineRule="exact"/>
        <w:ind w:firstLine="640" w:firstLineChars="200"/>
        <w:textAlignment w:val="auto"/>
        <w:rPr>
          <w:rFonts w:hint="eastAsia" w:ascii="仿宋" w:hAnsi="仿宋" w:eastAsia="仿宋" w:cs="仿宋_GB2312"/>
          <w:i w:val="0"/>
          <w:iCs w:val="0"/>
          <w:color w:val="000000"/>
          <w:sz w:val="32"/>
          <w:szCs w:val="32"/>
          <w:u w:val="single"/>
          <w14:ligatures w14:val="none"/>
        </w:rPr>
      </w:pPr>
      <w:r>
        <w:rPr>
          <w:rFonts w:hint="eastAsia" w:ascii="仿宋" w:hAnsi="仿宋" w:eastAsia="仿宋" w:cs="仿宋_GB2312"/>
          <w:i w:val="0"/>
          <w:iCs w:val="0"/>
          <w:color w:val="000000"/>
          <w:sz w:val="32"/>
          <w:szCs w:val="32"/>
          <w14:ligatures w14:val="none"/>
        </w:rPr>
        <w:t>项目名称：</w:t>
      </w:r>
      <w:bookmarkStart w:id="5" w:name="OLE_LINK6"/>
      <w:r>
        <w:rPr>
          <w:rFonts w:hint="eastAsia" w:ascii="仿宋" w:hAnsi="仿宋" w:eastAsia="仿宋" w:cs="仿宋_GB2312"/>
          <w:bCs/>
          <w:i w:val="0"/>
          <w:iCs w:val="0"/>
          <w:color w:val="000000"/>
          <w:sz w:val="32"/>
          <w:szCs w:val="32"/>
          <w14:ligatures w14:val="none"/>
        </w:rPr>
        <w:t>本溪市明山区市场监督管理局食堂食材配送服务</w:t>
      </w:r>
    </w:p>
    <w:bookmarkEnd w:id="5"/>
    <w:p w14:paraId="48321B1B">
      <w:pPr>
        <w:pageBreakBefore w:val="0"/>
        <w:kinsoku/>
        <w:wordWrap/>
        <w:overflowPunct/>
        <w:topLinePunct w:val="0"/>
        <w:autoSpaceDE/>
        <w:autoSpaceDN/>
        <w:bidi w:val="0"/>
        <w:adjustRightInd w:val="0"/>
        <w:snapToGrid w:val="0"/>
        <w:spacing w:line="600" w:lineRule="exact"/>
        <w:ind w:firstLine="640" w:firstLineChars="200"/>
        <w:textAlignment w:val="auto"/>
        <w:rPr>
          <w:rFonts w:hint="eastAsia" w:ascii="仿宋" w:hAnsi="仿宋" w:eastAsia="仿宋" w:cs="仿宋_GB2312"/>
          <w:i w:val="0"/>
          <w:iCs w:val="0"/>
          <w:color w:val="000000"/>
          <w:sz w:val="32"/>
          <w:szCs w:val="32"/>
          <w14:ligatures w14:val="none"/>
        </w:rPr>
      </w:pPr>
      <w:r>
        <w:rPr>
          <w:rFonts w:hint="eastAsia" w:ascii="仿宋" w:hAnsi="仿宋" w:eastAsia="仿宋" w:cs="仿宋_GB2312"/>
          <w:i w:val="0"/>
          <w:iCs w:val="0"/>
          <w:color w:val="000000"/>
          <w:sz w:val="32"/>
          <w:szCs w:val="32"/>
          <w14:ligatures w14:val="none"/>
        </w:rPr>
        <w:t>采购方式：竞争性磋商</w:t>
      </w:r>
    </w:p>
    <w:p w14:paraId="4546BFD0">
      <w:pPr>
        <w:pageBreakBefore w:val="0"/>
        <w:kinsoku/>
        <w:wordWrap/>
        <w:overflowPunct/>
        <w:topLinePunct w:val="0"/>
        <w:autoSpaceDE/>
        <w:autoSpaceDN/>
        <w:bidi w:val="0"/>
        <w:adjustRightInd w:val="0"/>
        <w:snapToGrid w:val="0"/>
        <w:spacing w:line="600" w:lineRule="exact"/>
        <w:ind w:firstLine="640" w:firstLineChars="200"/>
        <w:textAlignment w:val="auto"/>
        <w:rPr>
          <w:rFonts w:hint="eastAsia" w:ascii="仿宋" w:hAnsi="仿宋" w:eastAsia="仿宋" w:cs="仿宋_GB2312"/>
          <w:i w:val="0"/>
          <w:iCs w:val="0"/>
          <w:color w:val="000000"/>
          <w:sz w:val="32"/>
          <w:szCs w:val="32"/>
          <w14:ligatures w14:val="none"/>
        </w:rPr>
      </w:pPr>
      <w:r>
        <w:rPr>
          <w:rFonts w:hint="eastAsia" w:ascii="仿宋" w:hAnsi="仿宋" w:eastAsia="仿宋" w:cs="仿宋_GB2312"/>
          <w:i w:val="0"/>
          <w:iCs w:val="0"/>
          <w:color w:val="000000"/>
          <w:sz w:val="32"/>
          <w:szCs w:val="32"/>
          <w14:ligatures w14:val="none"/>
        </w:rPr>
        <w:t>包组编号：001</w:t>
      </w:r>
    </w:p>
    <w:p w14:paraId="463962B5">
      <w:pPr>
        <w:pageBreakBefore w:val="0"/>
        <w:kinsoku/>
        <w:wordWrap/>
        <w:overflowPunct/>
        <w:topLinePunct w:val="0"/>
        <w:autoSpaceDE/>
        <w:autoSpaceDN/>
        <w:bidi w:val="0"/>
        <w:adjustRightInd w:val="0"/>
        <w:snapToGrid w:val="0"/>
        <w:spacing w:line="600" w:lineRule="exact"/>
        <w:ind w:firstLine="640" w:firstLineChars="200"/>
        <w:textAlignment w:val="auto"/>
        <w:rPr>
          <w:rFonts w:hint="eastAsia" w:ascii="仿宋" w:hAnsi="仿宋" w:eastAsia="仿宋" w:cs="仿宋_GB2312"/>
          <w:i w:val="0"/>
          <w:iCs w:val="0"/>
          <w:color w:val="000000"/>
          <w:sz w:val="32"/>
          <w:szCs w:val="32"/>
          <w14:ligatures w14:val="none"/>
        </w:rPr>
      </w:pPr>
      <w:r>
        <w:rPr>
          <w:rFonts w:hint="eastAsia" w:ascii="仿宋" w:hAnsi="仿宋" w:eastAsia="仿宋" w:cs="仿宋_GB2312"/>
          <w:i w:val="0"/>
          <w:iCs w:val="0"/>
          <w:color w:val="000000"/>
          <w:sz w:val="32"/>
          <w:szCs w:val="32"/>
          <w14:ligatures w14:val="none"/>
        </w:rPr>
        <w:t>预算金额（元）：</w:t>
      </w:r>
      <w:r>
        <w:rPr>
          <w:rFonts w:hint="eastAsia" w:ascii="仿宋" w:hAnsi="仿宋" w:eastAsia="仿宋" w:cs="仿宋_GB2312"/>
          <w:bCs/>
          <w:i w:val="0"/>
          <w:iCs w:val="0"/>
          <w:color w:val="000000"/>
          <w:sz w:val="32"/>
          <w:szCs w:val="32"/>
          <w:u w:val="single"/>
          <w14:ligatures w14:val="none"/>
        </w:rPr>
        <w:t>281000</w:t>
      </w:r>
    </w:p>
    <w:p w14:paraId="228C92EC">
      <w:pPr>
        <w:pageBreakBefore w:val="0"/>
        <w:kinsoku/>
        <w:wordWrap/>
        <w:overflowPunct/>
        <w:topLinePunct w:val="0"/>
        <w:autoSpaceDE/>
        <w:autoSpaceDN/>
        <w:bidi w:val="0"/>
        <w:adjustRightInd w:val="0"/>
        <w:snapToGrid w:val="0"/>
        <w:spacing w:line="600" w:lineRule="exact"/>
        <w:ind w:firstLine="640" w:firstLineChars="200"/>
        <w:textAlignment w:val="auto"/>
        <w:rPr>
          <w:rFonts w:hint="eastAsia" w:ascii="仿宋" w:hAnsi="仿宋" w:eastAsia="仿宋" w:cs="仿宋_GB2312"/>
          <w:i w:val="0"/>
          <w:iCs w:val="0"/>
          <w:color w:val="000000"/>
          <w:sz w:val="32"/>
          <w:szCs w:val="32"/>
          <w:u w:val="single"/>
          <w14:ligatures w14:val="none"/>
        </w:rPr>
      </w:pPr>
      <w:r>
        <w:rPr>
          <w:rFonts w:hint="eastAsia" w:ascii="仿宋" w:hAnsi="仿宋" w:eastAsia="仿宋" w:cs="仿宋_GB2312"/>
          <w:i w:val="0"/>
          <w:iCs w:val="0"/>
          <w:color w:val="000000"/>
          <w:sz w:val="32"/>
          <w:szCs w:val="32"/>
          <w14:ligatures w14:val="none"/>
        </w:rPr>
        <w:t>最高限价（元）：</w:t>
      </w:r>
      <w:r>
        <w:rPr>
          <w:rFonts w:hint="eastAsia" w:ascii="仿宋" w:hAnsi="仿宋" w:eastAsia="仿宋" w:cs="仿宋_GB2312"/>
          <w:i w:val="0"/>
          <w:iCs w:val="0"/>
          <w:color w:val="000000"/>
          <w:sz w:val="32"/>
          <w:szCs w:val="32"/>
          <w:u w:val="single"/>
          <w14:ligatures w14:val="none"/>
        </w:rPr>
        <w:t>以本溪市发展和改革委员会（菜篮子信息发布平台）平均零售价为基准，本项目设置最高投标报价折扣100%，超过最高限价按废标处理。</w:t>
      </w:r>
    </w:p>
    <w:p w14:paraId="05ED210F">
      <w:pPr>
        <w:pageBreakBefore w:val="0"/>
        <w:kinsoku/>
        <w:wordWrap/>
        <w:overflowPunct/>
        <w:topLinePunct w:val="0"/>
        <w:autoSpaceDE/>
        <w:autoSpaceDN/>
        <w:bidi w:val="0"/>
        <w:adjustRightInd w:val="0"/>
        <w:snapToGrid w:val="0"/>
        <w:spacing w:line="600" w:lineRule="exact"/>
        <w:ind w:firstLine="640" w:firstLineChars="200"/>
        <w:textAlignment w:val="auto"/>
        <w:rPr>
          <w:rFonts w:hint="eastAsia" w:ascii="仿宋" w:hAnsi="仿宋" w:eastAsia="仿宋" w:cs="仿宋_GB2312"/>
          <w:i w:val="0"/>
          <w:iCs w:val="0"/>
          <w:color w:val="000000"/>
          <w:sz w:val="32"/>
          <w:szCs w:val="32"/>
          <w:u w:val="single"/>
          <w14:ligatures w14:val="none"/>
        </w:rPr>
      </w:pPr>
      <w:r>
        <w:rPr>
          <w:rFonts w:hint="eastAsia" w:ascii="仿宋" w:hAnsi="仿宋" w:eastAsia="仿宋" w:cs="仿宋_GB2312"/>
          <w:i w:val="0"/>
          <w:iCs w:val="0"/>
          <w:color w:val="000000"/>
          <w:sz w:val="32"/>
          <w:szCs w:val="32"/>
          <w14:ligatures w14:val="none"/>
        </w:rPr>
        <w:t>采购需求：</w:t>
      </w:r>
      <w:r>
        <w:rPr>
          <w:rFonts w:hint="eastAsia" w:ascii="仿宋" w:hAnsi="仿宋" w:eastAsia="仿宋" w:cs="仿宋_GB2312"/>
          <w:i w:val="0"/>
          <w:iCs w:val="0"/>
          <w:color w:val="000000"/>
          <w:sz w:val="32"/>
          <w:szCs w:val="32"/>
          <w:u w:val="single"/>
          <w14:ligatures w14:val="none"/>
        </w:rPr>
        <w:t>本项目通过竞争性磋商招标方式确定食堂米、面、油、肉禽水产类、瓜果蔬菜类、调味品、干货杂粮类等食材配送。</w:t>
      </w:r>
    </w:p>
    <w:p w14:paraId="10D24A16">
      <w:pPr>
        <w:pageBreakBefore w:val="0"/>
        <w:kinsoku/>
        <w:wordWrap/>
        <w:overflowPunct/>
        <w:topLinePunct w:val="0"/>
        <w:autoSpaceDE/>
        <w:autoSpaceDN/>
        <w:bidi w:val="0"/>
        <w:adjustRightInd w:val="0"/>
        <w:snapToGrid w:val="0"/>
        <w:spacing w:line="600" w:lineRule="exact"/>
        <w:ind w:firstLine="640" w:firstLineChars="200"/>
        <w:textAlignment w:val="auto"/>
        <w:rPr>
          <w:rFonts w:hint="eastAsia" w:ascii="仿宋" w:hAnsi="仿宋" w:eastAsia="仿宋" w:cs="仿宋_GB2312"/>
          <w:i w:val="0"/>
          <w:iCs w:val="0"/>
          <w:color w:val="000000"/>
          <w:sz w:val="32"/>
          <w:szCs w:val="32"/>
          <w14:ligatures w14:val="none"/>
        </w:rPr>
      </w:pPr>
      <w:r>
        <w:rPr>
          <w:rFonts w:hint="eastAsia" w:ascii="仿宋" w:hAnsi="仿宋" w:eastAsia="仿宋" w:cs="仿宋_GB2312"/>
          <w:i w:val="0"/>
          <w:iCs w:val="0"/>
          <w:color w:val="000000"/>
          <w:sz w:val="32"/>
          <w:szCs w:val="32"/>
          <w14:ligatures w14:val="none"/>
        </w:rPr>
        <w:t>合同履行期限：</w:t>
      </w:r>
      <w:bookmarkStart w:id="6" w:name="OLE_LINK2"/>
      <w:r>
        <w:rPr>
          <w:rFonts w:hint="eastAsia" w:ascii="仿宋" w:hAnsi="仿宋" w:eastAsia="仿宋" w:cs="仿宋_GB2312"/>
          <w:i w:val="0"/>
          <w:iCs w:val="0"/>
          <w:color w:val="000000"/>
          <w:sz w:val="32"/>
          <w:szCs w:val="32"/>
          <w14:ligatures w14:val="none"/>
        </w:rPr>
        <w:t>一年；第一年合同期满，经本溪市明山区市场监督管理局对供应商进行综合考评, 综合各项服务情况满意度在97%以上为合格（含97%），经过考评未能达到要求（满意度在97%以下），甲方有权要求中标单位进行整改，若整改后未能达到甲方要求甲方有权终止合同，中标人无条件退出。若达到甲方要求可再续签下一年合同。合同期限为1年+1年+1年。</w:t>
      </w:r>
      <w:bookmarkEnd w:id="6"/>
    </w:p>
    <w:p w14:paraId="7ED40BBE">
      <w:pPr>
        <w:pageBreakBefore w:val="0"/>
        <w:kinsoku/>
        <w:wordWrap/>
        <w:overflowPunct/>
        <w:topLinePunct w:val="0"/>
        <w:autoSpaceDE/>
        <w:autoSpaceDN/>
        <w:bidi w:val="0"/>
        <w:adjustRightInd w:val="0"/>
        <w:snapToGrid w:val="0"/>
        <w:spacing w:line="600" w:lineRule="exact"/>
        <w:ind w:firstLine="640" w:firstLineChars="200"/>
        <w:textAlignment w:val="auto"/>
        <w:rPr>
          <w:rFonts w:hint="eastAsia" w:ascii="仿宋" w:hAnsi="仿宋" w:eastAsia="仿宋" w:cs="仿宋_GB2312"/>
          <w:i w:val="0"/>
          <w:iCs w:val="0"/>
          <w:color w:val="000000"/>
          <w:sz w:val="32"/>
          <w:szCs w:val="32"/>
          <w14:ligatures w14:val="none"/>
        </w:rPr>
      </w:pPr>
      <w:r>
        <w:rPr>
          <w:rFonts w:hint="eastAsia" w:ascii="仿宋" w:hAnsi="仿宋" w:eastAsia="仿宋" w:cs="仿宋_GB2312"/>
          <w:i w:val="0"/>
          <w:iCs w:val="0"/>
          <w:color w:val="000000"/>
          <w:sz w:val="32"/>
          <w:szCs w:val="32"/>
          <w14:ligatures w14:val="none"/>
        </w:rPr>
        <w:t>本项目（是/否）采用“暗标盲评”评审方式：是</w:t>
      </w:r>
    </w:p>
    <w:p w14:paraId="27D3638C">
      <w:pPr>
        <w:pageBreakBefore w:val="0"/>
        <w:kinsoku/>
        <w:wordWrap/>
        <w:overflowPunct/>
        <w:topLinePunct w:val="0"/>
        <w:autoSpaceDE/>
        <w:autoSpaceDN/>
        <w:bidi w:val="0"/>
        <w:adjustRightInd w:val="0"/>
        <w:snapToGrid w:val="0"/>
        <w:spacing w:line="600" w:lineRule="exact"/>
        <w:ind w:firstLine="640" w:firstLineChars="200"/>
        <w:textAlignment w:val="auto"/>
        <w:rPr>
          <w:rFonts w:hint="eastAsia" w:ascii="仿宋" w:hAnsi="仿宋" w:eastAsia="仿宋" w:cs="仿宋_GB2312"/>
          <w:i w:val="0"/>
          <w:iCs w:val="0"/>
          <w:color w:val="000000"/>
          <w:sz w:val="32"/>
          <w:szCs w:val="32"/>
          <w14:ligatures w14:val="none"/>
        </w:rPr>
      </w:pPr>
      <w:r>
        <w:rPr>
          <w:rFonts w:hint="eastAsia" w:ascii="仿宋" w:hAnsi="仿宋" w:eastAsia="仿宋" w:cs="仿宋_GB2312"/>
          <w:i w:val="0"/>
          <w:iCs w:val="0"/>
          <w:color w:val="000000"/>
          <w:sz w:val="32"/>
          <w:szCs w:val="32"/>
          <w14:ligatures w14:val="none"/>
        </w:rPr>
        <w:t>需落实的政府采购政策内容：落实中小微企业（含监狱企业）、残疾人就业、节能产品、环境标志产品、创新产品和服务、对本国产品的支持等政府采购政策</w:t>
      </w:r>
    </w:p>
    <w:p w14:paraId="739EBE82">
      <w:pPr>
        <w:pageBreakBefore w:val="0"/>
        <w:kinsoku/>
        <w:wordWrap/>
        <w:overflowPunct/>
        <w:topLinePunct w:val="0"/>
        <w:autoSpaceDE/>
        <w:autoSpaceDN/>
        <w:bidi w:val="0"/>
        <w:adjustRightInd w:val="0"/>
        <w:snapToGrid w:val="0"/>
        <w:spacing w:line="600" w:lineRule="exact"/>
        <w:ind w:firstLine="640" w:firstLineChars="200"/>
        <w:textAlignment w:val="auto"/>
        <w:rPr>
          <w:rFonts w:hint="eastAsia" w:ascii="仿宋" w:hAnsi="仿宋" w:eastAsia="仿宋" w:cs="仿宋_GB2312"/>
          <w:i w:val="0"/>
          <w:iCs w:val="0"/>
          <w:color w:val="000000"/>
          <w:sz w:val="32"/>
          <w:szCs w:val="32"/>
          <w14:ligatures w14:val="none"/>
        </w:rPr>
      </w:pPr>
      <w:r>
        <w:rPr>
          <w:rFonts w:hint="eastAsia" w:ascii="仿宋" w:hAnsi="仿宋" w:eastAsia="仿宋" w:cs="仿宋_GB2312"/>
          <w:i w:val="0"/>
          <w:iCs w:val="0"/>
          <w:color w:val="000000"/>
          <w:sz w:val="32"/>
          <w:szCs w:val="32"/>
          <w14:ligatures w14:val="none"/>
        </w:rPr>
        <w:t>本项目（是/否）接受联合体：否</w:t>
      </w:r>
    </w:p>
    <w:p w14:paraId="2BFF7A76">
      <w:pPr>
        <w:pageBreakBefore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i w:val="0"/>
          <w:iCs w:val="0"/>
          <w:color w:val="000000"/>
          <w:sz w:val="32"/>
          <w:szCs w:val="32"/>
          <w14:ligatures w14:val="none"/>
        </w:rPr>
      </w:pPr>
      <w:bookmarkStart w:id="7" w:name="_Toc28359090"/>
      <w:bookmarkStart w:id="8" w:name="_Toc35393630"/>
      <w:bookmarkStart w:id="9" w:name="_Toc35393799"/>
      <w:bookmarkStart w:id="10" w:name="_Toc28359013"/>
      <w:r>
        <w:rPr>
          <w:rFonts w:hint="eastAsia" w:ascii="黑体" w:hAnsi="黑体" w:eastAsia="黑体" w:cs="黑体"/>
          <w:i w:val="0"/>
          <w:iCs w:val="0"/>
          <w:color w:val="000000"/>
          <w:sz w:val="32"/>
          <w:szCs w:val="32"/>
          <w14:ligatures w14:val="none"/>
        </w:rPr>
        <w:t>二、供应商的资格要求</w:t>
      </w:r>
      <w:bookmarkEnd w:id="7"/>
      <w:bookmarkEnd w:id="8"/>
      <w:bookmarkEnd w:id="9"/>
      <w:bookmarkEnd w:id="10"/>
    </w:p>
    <w:p w14:paraId="0309D6D0">
      <w:pPr>
        <w:pageBreakBefore w:val="0"/>
        <w:kinsoku/>
        <w:wordWrap/>
        <w:overflowPunct/>
        <w:topLinePunct w:val="0"/>
        <w:autoSpaceDE/>
        <w:autoSpaceDN/>
        <w:bidi w:val="0"/>
        <w:adjustRightInd w:val="0"/>
        <w:snapToGrid w:val="0"/>
        <w:spacing w:line="600" w:lineRule="exact"/>
        <w:ind w:firstLine="640" w:firstLineChars="200"/>
        <w:textAlignment w:val="auto"/>
        <w:rPr>
          <w:rFonts w:hint="eastAsia" w:ascii="仿宋" w:hAnsi="仿宋" w:eastAsia="仿宋" w:cs="仿宋_GB2312"/>
          <w:i w:val="0"/>
          <w:iCs w:val="0"/>
          <w:color w:val="000000"/>
          <w:sz w:val="32"/>
          <w:szCs w:val="32"/>
          <w14:ligatures w14:val="none"/>
        </w:rPr>
      </w:pPr>
      <w:r>
        <w:rPr>
          <w:rFonts w:hint="eastAsia" w:ascii="仿宋" w:hAnsi="仿宋" w:eastAsia="仿宋" w:cs="仿宋_GB2312"/>
          <w:i w:val="0"/>
          <w:iCs w:val="0"/>
          <w:color w:val="000000"/>
          <w:sz w:val="32"/>
          <w:szCs w:val="32"/>
          <w14:ligatures w14:val="none"/>
        </w:rPr>
        <w:t>1.满足《中华人民共和国政府采购法》第二十二条规定；</w:t>
      </w:r>
    </w:p>
    <w:p w14:paraId="2B82AA27">
      <w:pPr>
        <w:pageBreakBefore w:val="0"/>
        <w:kinsoku/>
        <w:wordWrap/>
        <w:overflowPunct/>
        <w:topLinePunct w:val="0"/>
        <w:autoSpaceDE/>
        <w:autoSpaceDN/>
        <w:bidi w:val="0"/>
        <w:adjustRightInd w:val="0"/>
        <w:snapToGrid w:val="0"/>
        <w:spacing w:line="600" w:lineRule="exact"/>
        <w:ind w:firstLine="640" w:firstLineChars="200"/>
        <w:textAlignment w:val="auto"/>
        <w:rPr>
          <w:rFonts w:hint="eastAsia" w:ascii="仿宋" w:hAnsi="仿宋" w:eastAsia="仿宋" w:cs="仿宋_GB2312"/>
          <w:i w:val="0"/>
          <w:iCs w:val="0"/>
          <w:color w:val="000000"/>
          <w:sz w:val="32"/>
          <w:szCs w:val="32"/>
          <w14:ligatures w14:val="none"/>
        </w:rPr>
      </w:pPr>
      <w:bookmarkStart w:id="11" w:name="_Toc28359014"/>
      <w:bookmarkStart w:id="12" w:name="_Toc28359091"/>
      <w:r>
        <w:rPr>
          <w:rFonts w:hint="eastAsia" w:ascii="仿宋" w:hAnsi="仿宋" w:eastAsia="仿宋" w:cs="仿宋_GB2312"/>
          <w:i w:val="0"/>
          <w:iCs w:val="0"/>
          <w:color w:val="000000"/>
          <w:sz w:val="32"/>
          <w:szCs w:val="32"/>
          <w14:ligatures w14:val="none"/>
        </w:rPr>
        <w:t>2.落实政府采购政策需满足的资格要求：</w:t>
      </w:r>
      <w:r>
        <w:rPr>
          <w:rFonts w:hint="eastAsia" w:ascii="仿宋" w:hAnsi="仿宋" w:eastAsia="仿宋" w:cs="仿宋_GB2312"/>
          <w:i w:val="0"/>
          <w:iCs w:val="0"/>
          <w:color w:val="000000"/>
          <w:sz w:val="32"/>
          <w:szCs w:val="32"/>
          <w:u w:val="single"/>
          <w14:ligatures w14:val="none"/>
        </w:rPr>
        <w:t>本项目属于专门面向中小企业采购的项目，供应商应为中小微企业、监狱企业、残疾人福利性单位；</w:t>
      </w:r>
    </w:p>
    <w:p w14:paraId="27F8250D">
      <w:pPr>
        <w:pageBreakBefore w:val="0"/>
        <w:kinsoku/>
        <w:wordWrap/>
        <w:overflowPunct/>
        <w:topLinePunct w:val="0"/>
        <w:autoSpaceDE/>
        <w:autoSpaceDN/>
        <w:bidi w:val="0"/>
        <w:adjustRightInd w:val="0"/>
        <w:snapToGrid w:val="0"/>
        <w:spacing w:line="600" w:lineRule="exact"/>
        <w:ind w:firstLine="640" w:firstLineChars="200"/>
        <w:textAlignment w:val="auto"/>
        <w:rPr>
          <w:rFonts w:hint="eastAsia" w:ascii="仿宋" w:hAnsi="仿宋" w:eastAsia="仿宋" w:cs="仿宋_GB2312"/>
          <w:i w:val="0"/>
          <w:iCs w:val="0"/>
          <w:color w:val="000000"/>
          <w:sz w:val="32"/>
          <w:szCs w:val="32"/>
          <w:u w:val="single"/>
          <w14:ligatures w14:val="none"/>
        </w:rPr>
      </w:pPr>
      <w:r>
        <w:rPr>
          <w:rFonts w:hint="eastAsia" w:ascii="仿宋" w:hAnsi="仿宋" w:eastAsia="仿宋" w:cs="仿宋_GB2312"/>
          <w:i w:val="0"/>
          <w:iCs w:val="0"/>
          <w:color w:val="000000"/>
          <w:sz w:val="32"/>
          <w:szCs w:val="32"/>
          <w14:ligatures w14:val="none"/>
        </w:rPr>
        <w:t>3.本项目的特定资格要求：</w:t>
      </w:r>
      <w:r>
        <w:rPr>
          <w:rFonts w:hint="eastAsia" w:ascii="仿宋" w:hAnsi="仿宋" w:eastAsia="仿宋" w:cs="仿宋_GB2312"/>
          <w:i w:val="0"/>
          <w:iCs w:val="0"/>
          <w:color w:val="000000"/>
          <w:sz w:val="32"/>
          <w:szCs w:val="32"/>
          <w:u w:val="single"/>
          <w14:ligatures w14:val="none"/>
        </w:rPr>
        <w:t>投标单位应具备合法供应本项目全部采购标的资格。所经营食品依法需要取得食品经营许可的，应持有有效的食品经营许可证，许可范围与实际供货内容相适应；依法实行备案管理的，应完成相应备案；销售食用农产品等依法无需取得食品经营许可的，不要求提供相应许可证。</w:t>
      </w:r>
    </w:p>
    <w:p w14:paraId="2BEAB599">
      <w:pPr>
        <w:pageBreakBefore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i w:val="0"/>
          <w:iCs w:val="0"/>
          <w:color w:val="000000"/>
          <w:sz w:val="32"/>
          <w:szCs w:val="32"/>
          <w14:ligatures w14:val="none"/>
        </w:rPr>
      </w:pPr>
      <w:r>
        <w:rPr>
          <w:rFonts w:hint="eastAsia" w:ascii="黑体" w:hAnsi="黑体" w:eastAsia="黑体" w:cs="黑体"/>
          <w:i w:val="0"/>
          <w:iCs w:val="0"/>
          <w:color w:val="000000"/>
          <w:sz w:val="32"/>
          <w:szCs w:val="32"/>
          <w14:ligatures w14:val="none"/>
        </w:rPr>
        <w:t>三、政府采购供应商入库须知</w:t>
      </w:r>
    </w:p>
    <w:p w14:paraId="66456893">
      <w:pPr>
        <w:pageBreakBefore w:val="0"/>
        <w:kinsoku/>
        <w:wordWrap/>
        <w:overflowPunct/>
        <w:topLinePunct w:val="0"/>
        <w:autoSpaceDE/>
        <w:autoSpaceDN/>
        <w:bidi w:val="0"/>
        <w:adjustRightInd w:val="0"/>
        <w:snapToGrid w:val="0"/>
        <w:spacing w:line="600" w:lineRule="exact"/>
        <w:ind w:firstLine="640" w:firstLineChars="200"/>
        <w:textAlignment w:val="auto"/>
        <w:rPr>
          <w:rFonts w:hint="eastAsia" w:ascii="仿宋" w:hAnsi="仿宋" w:eastAsia="仿宋" w:cs="仿宋_GB2312"/>
          <w:i w:val="0"/>
          <w:iCs w:val="0"/>
          <w:color w:val="000000"/>
          <w:sz w:val="32"/>
          <w:szCs w:val="32"/>
          <w14:ligatures w14:val="none"/>
        </w:rPr>
      </w:pPr>
      <w:bookmarkStart w:id="13" w:name="_Toc35393631"/>
      <w:bookmarkStart w:id="14" w:name="_Toc35393800"/>
      <w:r>
        <w:rPr>
          <w:rFonts w:hint="eastAsia" w:ascii="仿宋" w:hAnsi="仿宋" w:eastAsia="仿宋" w:cs="仿宋_GB2312"/>
          <w:i w:val="0"/>
          <w:iCs w:val="0"/>
          <w:color w:val="000000"/>
          <w:sz w:val="32"/>
          <w:szCs w:val="32"/>
          <w14:ligatures w14:val="none"/>
        </w:rPr>
        <w:t>参加辽宁省政府采购活动的供应商未进入辽宁省政府采购供应商库的，请详阅辽宁政府采购网 “首页—政策法规”中公布的“政府采购供应商入库”的相关规定，及时办理入库登记手续。填写单位名称、统一社会信用代码和联系人等简要信息，由系统自动开通账号后，即可参与政府采购活动。具体规定详见《关于进一步优化辽宁省政府采购供应商入库程序的通知》（辽财采函〔2020〕198号）。</w:t>
      </w:r>
    </w:p>
    <w:p w14:paraId="0FC9BFDF">
      <w:pPr>
        <w:pageBreakBefore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i w:val="0"/>
          <w:iCs w:val="0"/>
          <w:color w:val="000000"/>
          <w:sz w:val="32"/>
          <w:szCs w:val="32"/>
          <w14:ligatures w14:val="none"/>
        </w:rPr>
      </w:pPr>
      <w:r>
        <w:rPr>
          <w:rFonts w:hint="eastAsia" w:ascii="黑体" w:hAnsi="黑体" w:eastAsia="黑体" w:cs="黑体"/>
          <w:i w:val="0"/>
          <w:iCs w:val="0"/>
          <w:color w:val="000000"/>
          <w:sz w:val="32"/>
          <w:szCs w:val="32"/>
          <w14:ligatures w14:val="none"/>
        </w:rPr>
        <w:t>四、获取采购文件</w:t>
      </w:r>
      <w:bookmarkEnd w:id="11"/>
      <w:bookmarkEnd w:id="12"/>
      <w:bookmarkEnd w:id="13"/>
      <w:bookmarkEnd w:id="14"/>
    </w:p>
    <w:p w14:paraId="49D29A23">
      <w:pPr>
        <w:pageBreakBefore w:val="0"/>
        <w:kinsoku/>
        <w:wordWrap/>
        <w:overflowPunct/>
        <w:topLinePunct w:val="0"/>
        <w:autoSpaceDE/>
        <w:autoSpaceDN/>
        <w:bidi w:val="0"/>
        <w:adjustRightInd w:val="0"/>
        <w:snapToGrid w:val="0"/>
        <w:spacing w:line="600" w:lineRule="exact"/>
        <w:ind w:firstLine="540"/>
        <w:textAlignment w:val="auto"/>
        <w:rPr>
          <w:rFonts w:hint="eastAsia" w:ascii="仿宋" w:hAnsi="仿宋" w:eastAsia="仿宋" w:cs="仿宋_GB2312"/>
          <w:i w:val="0"/>
          <w:iCs w:val="0"/>
          <w:color w:val="000000"/>
          <w:sz w:val="32"/>
          <w:szCs w:val="32"/>
          <w14:ligatures w14:val="none"/>
        </w:rPr>
      </w:pPr>
      <w:r>
        <w:rPr>
          <w:rFonts w:hint="eastAsia" w:ascii="仿宋" w:hAnsi="仿宋" w:eastAsia="仿宋" w:cs="仿宋_GB2312"/>
          <w:i w:val="0"/>
          <w:iCs w:val="0"/>
          <w:color w:val="000000"/>
          <w:sz w:val="32"/>
          <w:szCs w:val="32"/>
          <w14:ligatures w14:val="none"/>
        </w:rPr>
        <w:t>时间：</w:t>
      </w:r>
      <w:r>
        <w:rPr>
          <w:rFonts w:hint="eastAsia" w:ascii="仿宋" w:hAnsi="仿宋" w:eastAsia="仿宋" w:cs="仿宋_GB2312"/>
          <w:i w:val="0"/>
          <w:iCs w:val="0"/>
          <w:color w:val="000000"/>
          <w:sz w:val="32"/>
          <w:szCs w:val="32"/>
          <w:u w:val="single"/>
          <w14:ligatures w14:val="none"/>
        </w:rPr>
        <w:t>2026年9月</w:t>
      </w:r>
      <w:r>
        <w:rPr>
          <w:rFonts w:hint="eastAsia" w:ascii="仿宋" w:hAnsi="仿宋" w:eastAsia="仿宋" w:cs="仿宋_GB2312"/>
          <w:i w:val="0"/>
          <w:iCs w:val="0"/>
          <w:color w:val="000000"/>
          <w:sz w:val="32"/>
          <w:szCs w:val="32"/>
          <w:u w:val="single"/>
          <w:lang w:val="en-US" w:eastAsia="zh-CN"/>
          <w14:ligatures w14:val="none"/>
        </w:rPr>
        <w:t>10</w:t>
      </w:r>
      <w:r>
        <w:rPr>
          <w:rFonts w:hint="eastAsia" w:ascii="仿宋" w:hAnsi="仿宋" w:eastAsia="仿宋" w:cs="仿宋_GB2312"/>
          <w:i w:val="0"/>
          <w:iCs w:val="0"/>
          <w:color w:val="000000"/>
          <w:sz w:val="32"/>
          <w:szCs w:val="32"/>
          <w:u w:val="single"/>
          <w14:ligatures w14:val="none"/>
        </w:rPr>
        <w:t>日8时30分至2026年9月</w:t>
      </w:r>
      <w:r>
        <w:rPr>
          <w:rFonts w:hint="eastAsia" w:ascii="仿宋" w:hAnsi="仿宋" w:eastAsia="仿宋" w:cs="仿宋_GB2312"/>
          <w:i w:val="0"/>
          <w:iCs w:val="0"/>
          <w:color w:val="000000"/>
          <w:sz w:val="32"/>
          <w:szCs w:val="32"/>
          <w:u w:val="single"/>
          <w:lang w:val="en-US" w:eastAsia="zh-CN"/>
          <w14:ligatures w14:val="none"/>
        </w:rPr>
        <w:t>16</w:t>
      </w:r>
      <w:r>
        <w:rPr>
          <w:rFonts w:hint="eastAsia" w:ascii="仿宋" w:hAnsi="仿宋" w:eastAsia="仿宋" w:cs="仿宋_GB2312"/>
          <w:i w:val="0"/>
          <w:iCs w:val="0"/>
          <w:color w:val="000000"/>
          <w:sz w:val="32"/>
          <w:szCs w:val="32"/>
          <w:u w:val="single"/>
          <w14:ligatures w14:val="none"/>
        </w:rPr>
        <w:t>日16时30分（磋商文件的发售期限自开始之日起不得少于5个工作日）</w:t>
      </w:r>
      <w:r>
        <w:rPr>
          <w:rFonts w:hint="eastAsia" w:ascii="仿宋" w:hAnsi="仿宋" w:eastAsia="仿宋" w:cs="仿宋_GB2312"/>
          <w:i w:val="0"/>
          <w:iCs w:val="0"/>
          <w:color w:val="000000"/>
          <w:sz w:val="32"/>
          <w:szCs w:val="32"/>
          <w14:ligatures w14:val="none"/>
        </w:rPr>
        <w:t>，（北京时间，法定节假日除外 ）</w:t>
      </w:r>
    </w:p>
    <w:p w14:paraId="2F701F89">
      <w:pPr>
        <w:pageBreakBefore w:val="0"/>
        <w:kinsoku/>
        <w:wordWrap/>
        <w:overflowPunct/>
        <w:topLinePunct w:val="0"/>
        <w:autoSpaceDE/>
        <w:autoSpaceDN/>
        <w:bidi w:val="0"/>
        <w:adjustRightInd w:val="0"/>
        <w:snapToGrid w:val="0"/>
        <w:spacing w:line="600" w:lineRule="exact"/>
        <w:ind w:firstLine="540"/>
        <w:textAlignment w:val="auto"/>
        <w:rPr>
          <w:rFonts w:hint="eastAsia" w:ascii="仿宋" w:hAnsi="仿宋" w:eastAsia="仿宋" w:cs="仿宋_GB2312"/>
          <w:i w:val="0"/>
          <w:iCs w:val="0"/>
          <w:color w:val="000000"/>
          <w:sz w:val="32"/>
          <w:szCs w:val="32"/>
          <w:u w:val="single"/>
          <w14:ligatures w14:val="none"/>
        </w:rPr>
      </w:pPr>
      <w:bookmarkStart w:id="15" w:name="_Toc35393801"/>
      <w:bookmarkStart w:id="16" w:name="_Toc28359092"/>
      <w:bookmarkStart w:id="17" w:name="_Toc35393632"/>
      <w:bookmarkStart w:id="18" w:name="_Toc28359015"/>
      <w:r>
        <w:rPr>
          <w:rFonts w:hint="eastAsia" w:ascii="仿宋" w:hAnsi="仿宋" w:eastAsia="仿宋" w:cs="仿宋_GB2312"/>
          <w:i w:val="0"/>
          <w:iCs w:val="0"/>
          <w:color w:val="000000"/>
          <w:sz w:val="32"/>
          <w:szCs w:val="32"/>
          <w14:ligatures w14:val="none"/>
        </w:rPr>
        <w:t>地点：本溪市明山区玉龙湖二期6号楼2单元一楼2号</w:t>
      </w:r>
    </w:p>
    <w:p w14:paraId="7B76970B">
      <w:pPr>
        <w:pageBreakBefore w:val="0"/>
        <w:kinsoku/>
        <w:wordWrap/>
        <w:overflowPunct/>
        <w:topLinePunct w:val="0"/>
        <w:autoSpaceDE/>
        <w:autoSpaceDN/>
        <w:bidi w:val="0"/>
        <w:adjustRightInd w:val="0"/>
        <w:snapToGrid w:val="0"/>
        <w:spacing w:line="600" w:lineRule="exact"/>
        <w:ind w:firstLine="540"/>
        <w:textAlignment w:val="auto"/>
        <w:rPr>
          <w:rFonts w:hint="eastAsia" w:ascii="仿宋" w:hAnsi="仿宋" w:eastAsia="仿宋" w:cs="仿宋_GB2312"/>
          <w:i w:val="0"/>
          <w:iCs w:val="0"/>
          <w:color w:val="000000"/>
          <w:sz w:val="32"/>
          <w:szCs w:val="32"/>
          <w:u w:val="single"/>
          <w14:ligatures w14:val="none"/>
        </w:rPr>
      </w:pPr>
      <w:r>
        <w:rPr>
          <w:rFonts w:hint="eastAsia" w:ascii="仿宋" w:hAnsi="仿宋" w:eastAsia="仿宋" w:cs="仿宋_GB2312"/>
          <w:i w:val="0"/>
          <w:iCs w:val="0"/>
          <w:color w:val="000000"/>
          <w:sz w:val="32"/>
          <w:szCs w:val="32"/>
          <w14:ligatures w14:val="none"/>
        </w:rPr>
        <w:t>方式：现场获取或电子邮箱</w:t>
      </w:r>
    </w:p>
    <w:p w14:paraId="0F8D7DC1">
      <w:pPr>
        <w:pageBreakBefore w:val="0"/>
        <w:kinsoku/>
        <w:wordWrap/>
        <w:overflowPunct/>
        <w:topLinePunct w:val="0"/>
        <w:autoSpaceDE/>
        <w:autoSpaceDN/>
        <w:bidi w:val="0"/>
        <w:adjustRightInd w:val="0"/>
        <w:snapToGrid w:val="0"/>
        <w:spacing w:line="600" w:lineRule="exact"/>
        <w:ind w:firstLine="540"/>
        <w:textAlignment w:val="auto"/>
        <w:rPr>
          <w:rFonts w:hint="eastAsia" w:ascii="仿宋" w:hAnsi="仿宋" w:eastAsia="仿宋" w:cs="仿宋_GB2312"/>
          <w:i w:val="0"/>
          <w:iCs w:val="0"/>
          <w:color w:val="000000"/>
          <w:sz w:val="32"/>
          <w:szCs w:val="32"/>
          <w14:ligatures w14:val="none"/>
        </w:rPr>
      </w:pPr>
      <w:r>
        <w:rPr>
          <w:rFonts w:hint="eastAsia" w:ascii="仿宋" w:hAnsi="仿宋" w:eastAsia="仿宋" w:cs="仿宋_GB2312"/>
          <w:i w:val="0"/>
          <w:iCs w:val="0"/>
          <w:color w:val="000000"/>
          <w:sz w:val="32"/>
          <w:szCs w:val="32"/>
          <w14:ligatures w14:val="none"/>
        </w:rPr>
        <w:t>售价：500元</w:t>
      </w:r>
    </w:p>
    <w:p w14:paraId="421E1939">
      <w:pPr>
        <w:pageBreakBefore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i w:val="0"/>
          <w:iCs w:val="0"/>
          <w:color w:val="000000"/>
          <w:sz w:val="32"/>
          <w:szCs w:val="32"/>
          <w14:ligatures w14:val="none"/>
        </w:rPr>
      </w:pPr>
      <w:r>
        <w:rPr>
          <w:rFonts w:hint="eastAsia" w:ascii="黑体" w:hAnsi="黑体" w:eastAsia="黑体" w:cs="黑体"/>
          <w:i w:val="0"/>
          <w:iCs w:val="0"/>
          <w:color w:val="000000"/>
          <w:sz w:val="32"/>
          <w:szCs w:val="32"/>
          <w14:ligatures w14:val="none"/>
        </w:rPr>
        <w:t>五、响应文件提交</w:t>
      </w:r>
      <w:bookmarkEnd w:id="15"/>
      <w:bookmarkEnd w:id="16"/>
      <w:bookmarkEnd w:id="17"/>
      <w:bookmarkEnd w:id="18"/>
    </w:p>
    <w:p w14:paraId="17BA7DD2">
      <w:pPr>
        <w:pageBreakBefore w:val="0"/>
        <w:kinsoku/>
        <w:wordWrap/>
        <w:overflowPunct/>
        <w:topLinePunct w:val="0"/>
        <w:autoSpaceDE/>
        <w:autoSpaceDN/>
        <w:bidi w:val="0"/>
        <w:adjustRightInd w:val="0"/>
        <w:snapToGrid w:val="0"/>
        <w:spacing w:line="600" w:lineRule="exact"/>
        <w:ind w:firstLine="640" w:firstLineChars="200"/>
        <w:textAlignment w:val="auto"/>
        <w:rPr>
          <w:rFonts w:hint="eastAsia" w:ascii="仿宋" w:hAnsi="仿宋" w:eastAsia="仿宋" w:cs="仿宋_GB2312"/>
          <w:bCs/>
          <w:i w:val="0"/>
          <w:iCs w:val="0"/>
          <w:color w:val="000000"/>
          <w:sz w:val="32"/>
          <w:szCs w:val="32"/>
          <w:u w:val="single"/>
          <w14:ligatures w14:val="none"/>
        </w:rPr>
      </w:pPr>
      <w:r>
        <w:rPr>
          <w:rFonts w:hint="eastAsia" w:ascii="仿宋" w:hAnsi="仿宋" w:eastAsia="仿宋" w:cs="仿宋_GB2312"/>
          <w:i w:val="0"/>
          <w:iCs w:val="0"/>
          <w:color w:val="000000"/>
          <w:sz w:val="32"/>
          <w:szCs w:val="32"/>
          <w14:ligatures w14:val="none"/>
        </w:rPr>
        <w:t>截止时间：</w:t>
      </w:r>
      <w:r>
        <w:rPr>
          <w:rFonts w:hint="eastAsia" w:ascii="仿宋" w:hAnsi="仿宋" w:eastAsia="仿宋" w:cs="仿宋_GB2312"/>
          <w:i w:val="0"/>
          <w:iCs w:val="0"/>
          <w:color w:val="000000"/>
          <w:sz w:val="32"/>
          <w:szCs w:val="32"/>
          <w:u w:val="single"/>
          <w14:ligatures w14:val="none"/>
        </w:rPr>
        <w:t>2026</w:t>
      </w:r>
      <w:r>
        <w:rPr>
          <w:rFonts w:hint="eastAsia" w:ascii="仿宋" w:hAnsi="仿宋" w:eastAsia="仿宋" w:cs="仿宋_GB2312"/>
          <w:bCs/>
          <w:i w:val="0"/>
          <w:iCs w:val="0"/>
          <w:color w:val="000000"/>
          <w:sz w:val="32"/>
          <w:szCs w:val="32"/>
          <w:u w:val="single"/>
          <w14:ligatures w14:val="none"/>
        </w:rPr>
        <w:t>年9月22日14点00分</w:t>
      </w:r>
      <w:r>
        <w:rPr>
          <w:rFonts w:hint="eastAsia" w:ascii="仿宋" w:hAnsi="仿宋" w:eastAsia="仿宋" w:cs="仿宋_GB2312"/>
          <w:bCs/>
          <w:i w:val="0"/>
          <w:iCs w:val="0"/>
          <w:color w:val="000000"/>
          <w:sz w:val="32"/>
          <w:szCs w:val="32"/>
          <w14:ligatures w14:val="none"/>
        </w:rPr>
        <w:t>（北京时间）</w:t>
      </w:r>
      <w:r>
        <w:rPr>
          <w:rFonts w:hint="eastAsia" w:ascii="仿宋" w:hAnsi="仿宋" w:eastAsia="仿宋" w:cs="仿宋_GB2312"/>
          <w:i w:val="0"/>
          <w:iCs w:val="0"/>
          <w:color w:val="000000"/>
          <w:sz w:val="32"/>
          <w:szCs w:val="32"/>
          <w:u w:val="single"/>
          <w14:ligatures w14:val="none"/>
        </w:rPr>
        <w:t>（从磋商文件开始发出之日起至供应商提交首次响应文件截止之日止不得少于10日）</w:t>
      </w:r>
    </w:p>
    <w:p w14:paraId="68799A28">
      <w:pPr>
        <w:pageBreakBefore w:val="0"/>
        <w:kinsoku/>
        <w:wordWrap/>
        <w:overflowPunct/>
        <w:topLinePunct w:val="0"/>
        <w:autoSpaceDE/>
        <w:autoSpaceDN/>
        <w:bidi w:val="0"/>
        <w:adjustRightInd w:val="0"/>
        <w:snapToGrid w:val="0"/>
        <w:spacing w:line="600" w:lineRule="exact"/>
        <w:ind w:firstLine="640" w:firstLineChars="200"/>
        <w:textAlignment w:val="auto"/>
        <w:rPr>
          <w:rFonts w:hint="eastAsia" w:ascii="仿宋" w:hAnsi="仿宋" w:eastAsia="仿宋" w:cs="仿宋_GB2312"/>
          <w:bCs/>
          <w:i w:val="0"/>
          <w:iCs w:val="0"/>
          <w:color w:val="000000"/>
          <w:sz w:val="32"/>
          <w:szCs w:val="32"/>
          <w:u w:val="single"/>
          <w14:ligatures w14:val="none"/>
        </w:rPr>
      </w:pPr>
      <w:r>
        <w:rPr>
          <w:rFonts w:hint="eastAsia" w:ascii="仿宋" w:hAnsi="仿宋" w:eastAsia="仿宋" w:cs="仿宋_GB2312"/>
          <w:i w:val="0"/>
          <w:iCs w:val="0"/>
          <w:color w:val="000000"/>
          <w:sz w:val="32"/>
          <w:szCs w:val="32"/>
          <w14:ligatures w14:val="none"/>
        </w:rPr>
        <w:t>地点：辽宁金丰全过程项目管理有限公司（本溪市明山区玉龙湖二期六号楼二单元1层2号）</w:t>
      </w:r>
    </w:p>
    <w:p w14:paraId="1C1BEB91">
      <w:pPr>
        <w:pageBreakBefore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i w:val="0"/>
          <w:iCs w:val="0"/>
          <w:color w:val="000000"/>
          <w:sz w:val="32"/>
          <w:szCs w:val="32"/>
          <w14:ligatures w14:val="none"/>
        </w:rPr>
      </w:pPr>
      <w:bookmarkStart w:id="19" w:name="_Toc28359016"/>
      <w:bookmarkStart w:id="20" w:name="_Toc35393633"/>
      <w:bookmarkStart w:id="21" w:name="_Toc35393802"/>
      <w:bookmarkStart w:id="22" w:name="_Toc28359093"/>
      <w:r>
        <w:rPr>
          <w:rFonts w:hint="eastAsia" w:ascii="黑体" w:hAnsi="黑体" w:eastAsia="黑体" w:cs="黑体"/>
          <w:i w:val="0"/>
          <w:iCs w:val="0"/>
          <w:color w:val="000000"/>
          <w:sz w:val="32"/>
          <w:szCs w:val="32"/>
          <w14:ligatures w14:val="none"/>
        </w:rPr>
        <w:t>六、开启</w:t>
      </w:r>
      <w:bookmarkEnd w:id="19"/>
      <w:bookmarkEnd w:id="20"/>
      <w:bookmarkEnd w:id="21"/>
      <w:bookmarkEnd w:id="22"/>
    </w:p>
    <w:p w14:paraId="7628D6E4">
      <w:pPr>
        <w:pageBreakBefore w:val="0"/>
        <w:kinsoku/>
        <w:wordWrap/>
        <w:overflowPunct/>
        <w:topLinePunct w:val="0"/>
        <w:autoSpaceDE/>
        <w:autoSpaceDN/>
        <w:bidi w:val="0"/>
        <w:adjustRightInd w:val="0"/>
        <w:snapToGrid w:val="0"/>
        <w:spacing w:line="600" w:lineRule="exact"/>
        <w:ind w:firstLine="640" w:firstLineChars="200"/>
        <w:textAlignment w:val="auto"/>
        <w:rPr>
          <w:rFonts w:hint="eastAsia" w:ascii="仿宋" w:hAnsi="仿宋" w:eastAsia="仿宋" w:cs="仿宋_GB2312"/>
          <w:bCs/>
          <w:i w:val="0"/>
          <w:iCs w:val="0"/>
          <w:color w:val="000000"/>
          <w:sz w:val="32"/>
          <w:szCs w:val="32"/>
          <w:u w:val="single"/>
          <w14:ligatures w14:val="none"/>
        </w:rPr>
      </w:pPr>
      <w:r>
        <w:rPr>
          <w:rFonts w:hint="eastAsia" w:ascii="仿宋" w:hAnsi="仿宋" w:eastAsia="仿宋" w:cs="仿宋_GB2312"/>
          <w:i w:val="0"/>
          <w:iCs w:val="0"/>
          <w:color w:val="000000"/>
          <w:sz w:val="32"/>
          <w:szCs w:val="32"/>
          <w14:ligatures w14:val="none"/>
        </w:rPr>
        <w:t>时间：</w:t>
      </w:r>
      <w:r>
        <w:rPr>
          <w:rFonts w:hint="eastAsia" w:ascii="仿宋" w:hAnsi="仿宋" w:eastAsia="仿宋" w:cs="仿宋_GB2312"/>
          <w:i w:val="0"/>
          <w:iCs w:val="0"/>
          <w:color w:val="000000"/>
          <w:sz w:val="32"/>
          <w:szCs w:val="32"/>
          <w:u w:val="single"/>
          <w14:ligatures w14:val="none"/>
        </w:rPr>
        <w:t>2026</w:t>
      </w:r>
      <w:r>
        <w:rPr>
          <w:rFonts w:hint="eastAsia" w:ascii="仿宋" w:hAnsi="仿宋" w:eastAsia="仿宋" w:cs="仿宋_GB2312"/>
          <w:bCs/>
          <w:i w:val="0"/>
          <w:iCs w:val="0"/>
          <w:color w:val="000000"/>
          <w:sz w:val="32"/>
          <w:szCs w:val="32"/>
          <w:u w:val="single"/>
          <w14:ligatures w14:val="none"/>
        </w:rPr>
        <w:t>年9月22日14点00分</w:t>
      </w:r>
      <w:r>
        <w:rPr>
          <w:rFonts w:hint="eastAsia" w:ascii="仿宋" w:hAnsi="仿宋" w:eastAsia="仿宋" w:cs="仿宋_GB2312"/>
          <w:bCs/>
          <w:i w:val="0"/>
          <w:iCs w:val="0"/>
          <w:color w:val="000000"/>
          <w:sz w:val="32"/>
          <w:szCs w:val="32"/>
          <w14:ligatures w14:val="none"/>
        </w:rPr>
        <w:t>（北京时间）</w:t>
      </w:r>
    </w:p>
    <w:p w14:paraId="17C8D208">
      <w:pPr>
        <w:pageBreakBefore w:val="0"/>
        <w:kinsoku/>
        <w:wordWrap/>
        <w:overflowPunct/>
        <w:topLinePunct w:val="0"/>
        <w:autoSpaceDE/>
        <w:autoSpaceDN/>
        <w:bidi w:val="0"/>
        <w:adjustRightInd w:val="0"/>
        <w:snapToGrid w:val="0"/>
        <w:spacing w:line="600" w:lineRule="exact"/>
        <w:ind w:firstLine="640" w:firstLineChars="200"/>
        <w:textAlignment w:val="auto"/>
        <w:rPr>
          <w:rFonts w:hint="eastAsia" w:ascii="仿宋" w:hAnsi="仿宋" w:eastAsia="仿宋" w:cs="仿宋_GB2312"/>
          <w:bCs/>
          <w:i w:val="0"/>
          <w:iCs w:val="0"/>
          <w:color w:val="000000"/>
          <w:sz w:val="32"/>
          <w:szCs w:val="32"/>
          <w:u w:val="single"/>
          <w14:ligatures w14:val="none"/>
        </w:rPr>
      </w:pPr>
      <w:r>
        <w:rPr>
          <w:rFonts w:hint="eastAsia" w:ascii="仿宋" w:hAnsi="仿宋" w:eastAsia="仿宋" w:cs="仿宋_GB2312"/>
          <w:i w:val="0"/>
          <w:iCs w:val="0"/>
          <w:color w:val="000000"/>
          <w:sz w:val="32"/>
          <w:szCs w:val="32"/>
          <w14:ligatures w14:val="none"/>
        </w:rPr>
        <w:t>地点：辽宁金丰全过程项目管理有限公司（本溪市明山区玉龙湖二期六号楼二单元1层2号）</w:t>
      </w:r>
    </w:p>
    <w:p w14:paraId="0E2E3149">
      <w:pPr>
        <w:pageBreakBefore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i w:val="0"/>
          <w:iCs w:val="0"/>
          <w:color w:val="000000"/>
          <w:sz w:val="32"/>
          <w:szCs w:val="32"/>
          <w14:ligatures w14:val="none"/>
        </w:rPr>
      </w:pPr>
      <w:bookmarkStart w:id="23" w:name="_Toc28359017"/>
      <w:bookmarkStart w:id="24" w:name="_Toc35393803"/>
      <w:bookmarkStart w:id="25" w:name="_Toc28359094"/>
      <w:bookmarkStart w:id="26" w:name="_Toc35393634"/>
      <w:r>
        <w:rPr>
          <w:rFonts w:hint="eastAsia" w:ascii="黑体" w:hAnsi="黑体" w:eastAsia="黑体" w:cs="黑体"/>
          <w:i w:val="0"/>
          <w:iCs w:val="0"/>
          <w:color w:val="000000"/>
          <w:sz w:val="32"/>
          <w:szCs w:val="32"/>
          <w14:ligatures w14:val="none"/>
        </w:rPr>
        <w:t>七、公告期限</w:t>
      </w:r>
      <w:bookmarkEnd w:id="23"/>
      <w:bookmarkEnd w:id="24"/>
      <w:bookmarkEnd w:id="25"/>
      <w:bookmarkEnd w:id="26"/>
    </w:p>
    <w:p w14:paraId="1D256FB9">
      <w:pPr>
        <w:pageBreakBefore w:val="0"/>
        <w:kinsoku/>
        <w:wordWrap/>
        <w:overflowPunct/>
        <w:topLinePunct w:val="0"/>
        <w:autoSpaceDE/>
        <w:autoSpaceDN/>
        <w:bidi w:val="0"/>
        <w:adjustRightInd w:val="0"/>
        <w:snapToGrid w:val="0"/>
        <w:spacing w:line="600" w:lineRule="exact"/>
        <w:ind w:firstLine="640" w:firstLineChars="200"/>
        <w:textAlignment w:val="auto"/>
        <w:rPr>
          <w:rFonts w:hint="eastAsia" w:ascii="仿宋" w:hAnsi="仿宋" w:eastAsia="仿宋" w:cs="仿宋_GB2312"/>
          <w:i w:val="0"/>
          <w:iCs w:val="0"/>
          <w:color w:val="000000"/>
          <w:kern w:val="0"/>
          <w:sz w:val="32"/>
          <w:szCs w:val="32"/>
          <w14:ligatures w14:val="none"/>
        </w:rPr>
      </w:pPr>
      <w:r>
        <w:rPr>
          <w:rFonts w:hint="eastAsia" w:ascii="仿宋" w:hAnsi="仿宋" w:eastAsia="仿宋" w:cs="仿宋_GB2312"/>
          <w:i w:val="0"/>
          <w:iCs w:val="0"/>
          <w:color w:val="000000"/>
          <w:kern w:val="0"/>
          <w:sz w:val="32"/>
          <w:szCs w:val="32"/>
          <w14:ligatures w14:val="none"/>
        </w:rPr>
        <w:t>自本公告发布之日起3个工作日。</w:t>
      </w:r>
    </w:p>
    <w:p w14:paraId="403BDA82">
      <w:pPr>
        <w:pageBreakBefore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i w:val="0"/>
          <w:iCs w:val="0"/>
          <w:color w:val="000000"/>
          <w:sz w:val="32"/>
          <w:szCs w:val="32"/>
          <w14:ligatures w14:val="none"/>
        </w:rPr>
      </w:pPr>
      <w:r>
        <w:rPr>
          <w:rFonts w:hint="eastAsia" w:ascii="黑体" w:hAnsi="黑体" w:eastAsia="黑体" w:cs="黑体"/>
          <w:i w:val="0"/>
          <w:iCs w:val="0"/>
          <w:color w:val="000000"/>
          <w:sz w:val="32"/>
          <w:szCs w:val="32"/>
          <w14:ligatures w14:val="none"/>
        </w:rPr>
        <w:t>八、质疑与投诉</w:t>
      </w:r>
    </w:p>
    <w:p w14:paraId="533A7FF2">
      <w:pPr>
        <w:pageBreakBefore w:val="0"/>
        <w:widowControl/>
        <w:kinsoku/>
        <w:wordWrap/>
        <w:overflowPunct/>
        <w:topLinePunct w:val="0"/>
        <w:autoSpaceDE/>
        <w:autoSpaceDN/>
        <w:bidi w:val="0"/>
        <w:adjustRightInd w:val="0"/>
        <w:snapToGrid w:val="0"/>
        <w:spacing w:line="600" w:lineRule="exact"/>
        <w:ind w:firstLine="539"/>
        <w:jc w:val="left"/>
        <w:textAlignment w:val="auto"/>
        <w:rPr>
          <w:rFonts w:hint="eastAsia" w:ascii="仿宋" w:hAnsi="仿宋" w:eastAsia="仿宋" w:cs="仿宋_GB2312"/>
          <w:i w:val="0"/>
          <w:iCs w:val="0"/>
          <w:color w:val="000000"/>
          <w:sz w:val="32"/>
          <w:szCs w:val="32"/>
          <w14:ligatures w14:val="none"/>
        </w:rPr>
      </w:pPr>
      <w:r>
        <w:rPr>
          <w:rFonts w:hint="eastAsia" w:ascii="仿宋" w:hAnsi="仿宋" w:eastAsia="仿宋" w:cs="仿宋_GB2312"/>
          <w:i w:val="0"/>
          <w:iCs w:val="0"/>
          <w:color w:val="000000"/>
          <w:sz w:val="32"/>
          <w:szCs w:val="32"/>
          <w14:ligatures w14:val="none"/>
        </w:rPr>
        <w:t>供应商认为自己的权益受到损害的，可以在知道或者应知其权益受到损害之日起七个工作日内，向采购代理机构或采购人提出质疑。</w:t>
      </w:r>
    </w:p>
    <w:p w14:paraId="064B5523">
      <w:pPr>
        <w:pageBreakBefore w:val="0"/>
        <w:widowControl/>
        <w:kinsoku/>
        <w:wordWrap/>
        <w:overflowPunct/>
        <w:topLinePunct w:val="0"/>
        <w:autoSpaceDE/>
        <w:autoSpaceDN/>
        <w:bidi w:val="0"/>
        <w:adjustRightInd w:val="0"/>
        <w:snapToGrid w:val="0"/>
        <w:spacing w:line="600" w:lineRule="exact"/>
        <w:ind w:firstLine="480"/>
        <w:jc w:val="left"/>
        <w:textAlignment w:val="auto"/>
        <w:rPr>
          <w:rFonts w:hint="eastAsia" w:ascii="仿宋" w:hAnsi="仿宋" w:eastAsia="仿宋" w:cs="仿宋_GB2312"/>
          <w:i w:val="0"/>
          <w:iCs w:val="0"/>
          <w:color w:val="000000"/>
          <w:sz w:val="32"/>
          <w:szCs w:val="32"/>
          <w14:ligatures w14:val="none"/>
        </w:rPr>
      </w:pPr>
      <w:r>
        <w:rPr>
          <w:rFonts w:hint="eastAsia" w:ascii="仿宋" w:hAnsi="仿宋" w:eastAsia="仿宋" w:cs="仿宋_GB2312"/>
          <w:i w:val="0"/>
          <w:iCs w:val="0"/>
          <w:color w:val="000000"/>
          <w:sz w:val="32"/>
          <w:szCs w:val="32"/>
          <w14:ligatures w14:val="none"/>
        </w:rPr>
        <w:t>1.接收质疑函方式：线上或书面纸质质疑函。</w:t>
      </w:r>
    </w:p>
    <w:p w14:paraId="130DDA9D">
      <w:pPr>
        <w:pageBreakBefore w:val="0"/>
        <w:widowControl/>
        <w:kinsoku/>
        <w:wordWrap/>
        <w:overflowPunct/>
        <w:topLinePunct w:val="0"/>
        <w:autoSpaceDE/>
        <w:autoSpaceDN/>
        <w:bidi w:val="0"/>
        <w:adjustRightInd w:val="0"/>
        <w:snapToGrid w:val="0"/>
        <w:spacing w:line="600" w:lineRule="exact"/>
        <w:ind w:firstLine="480"/>
        <w:jc w:val="left"/>
        <w:textAlignment w:val="auto"/>
        <w:rPr>
          <w:rFonts w:hint="eastAsia" w:ascii="仿宋" w:hAnsi="仿宋" w:eastAsia="仿宋" w:cs="仿宋_GB2312"/>
          <w:i w:val="0"/>
          <w:iCs w:val="0"/>
          <w:color w:val="000000"/>
          <w:sz w:val="32"/>
          <w:szCs w:val="32"/>
          <w14:ligatures w14:val="none"/>
        </w:rPr>
      </w:pPr>
      <w:r>
        <w:rPr>
          <w:rFonts w:hint="eastAsia" w:ascii="仿宋" w:hAnsi="仿宋" w:eastAsia="仿宋" w:cs="仿宋_GB2312"/>
          <w:i w:val="0"/>
          <w:iCs w:val="0"/>
          <w:color w:val="000000"/>
          <w:sz w:val="32"/>
          <w:szCs w:val="32"/>
          <w14:ligatures w14:val="none"/>
        </w:rPr>
        <w:t>2.质疑函内容、格式：应符合《政府采购质疑和投诉办法》相关规定和财政部制定的《政府采购质疑函范本》格式，详见辽宁政府采购网。</w:t>
      </w:r>
    </w:p>
    <w:p w14:paraId="158863AC">
      <w:pPr>
        <w:pageBreakBefore w:val="0"/>
        <w:widowControl/>
        <w:kinsoku/>
        <w:wordWrap/>
        <w:overflowPunct/>
        <w:topLinePunct w:val="0"/>
        <w:autoSpaceDE/>
        <w:autoSpaceDN/>
        <w:bidi w:val="0"/>
        <w:adjustRightInd w:val="0"/>
        <w:snapToGrid w:val="0"/>
        <w:spacing w:line="600" w:lineRule="exact"/>
        <w:ind w:firstLine="480"/>
        <w:jc w:val="left"/>
        <w:textAlignment w:val="auto"/>
        <w:rPr>
          <w:rFonts w:hint="eastAsia" w:ascii="仿宋" w:hAnsi="仿宋" w:eastAsia="仿宋" w:cs="仿宋_GB2312"/>
          <w:i w:val="0"/>
          <w:iCs w:val="0"/>
          <w:color w:val="000000"/>
          <w:sz w:val="32"/>
          <w:szCs w:val="32"/>
          <w14:ligatures w14:val="none"/>
        </w:rPr>
      </w:pPr>
      <w:r>
        <w:rPr>
          <w:rFonts w:hint="eastAsia" w:ascii="仿宋" w:hAnsi="仿宋" w:eastAsia="仿宋" w:cs="仿宋_GB2312"/>
          <w:i w:val="0"/>
          <w:iCs w:val="0"/>
          <w:color w:val="000000"/>
          <w:sz w:val="32"/>
          <w:szCs w:val="32"/>
          <w14:ligatures w14:val="none"/>
        </w:rPr>
        <w:t>质疑供应商对采购人、采购代理机构的答复不满意，或者采购人、采购代理机构未在规定时间内作出答复的，可以在答复期满后15个工作日内向本级财政部门提起投诉。</w:t>
      </w:r>
    </w:p>
    <w:p w14:paraId="2C647E86">
      <w:pPr>
        <w:pageBreakBefore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i w:val="0"/>
          <w:iCs w:val="0"/>
          <w:color w:val="000000"/>
          <w:sz w:val="32"/>
          <w:szCs w:val="32"/>
          <w14:ligatures w14:val="none"/>
        </w:rPr>
      </w:pPr>
      <w:bookmarkStart w:id="27" w:name="_Toc35393635"/>
      <w:bookmarkStart w:id="28" w:name="_Toc35393804"/>
      <w:r>
        <w:rPr>
          <w:rFonts w:hint="eastAsia" w:ascii="黑体" w:hAnsi="黑体" w:eastAsia="黑体" w:cs="黑体"/>
          <w:i w:val="0"/>
          <w:iCs w:val="0"/>
          <w:color w:val="000000"/>
          <w:sz w:val="32"/>
          <w:szCs w:val="32"/>
          <w14:ligatures w14:val="none"/>
        </w:rPr>
        <w:t>九、其他补充事宜</w:t>
      </w:r>
      <w:bookmarkEnd w:id="27"/>
      <w:bookmarkEnd w:id="28"/>
    </w:p>
    <w:p w14:paraId="2656A7A2">
      <w:pPr>
        <w:pageBreakBefore w:val="0"/>
        <w:kinsoku/>
        <w:wordWrap/>
        <w:overflowPunct/>
        <w:topLinePunct w:val="0"/>
        <w:autoSpaceDE/>
        <w:autoSpaceDN/>
        <w:bidi w:val="0"/>
        <w:adjustRightInd w:val="0"/>
        <w:snapToGrid w:val="0"/>
        <w:spacing w:line="600" w:lineRule="exact"/>
        <w:ind w:firstLine="640" w:firstLineChars="200"/>
        <w:textAlignment w:val="auto"/>
        <w:rPr>
          <w:rFonts w:hint="eastAsia" w:ascii="仿宋" w:hAnsi="仿宋" w:eastAsia="仿宋" w:cs="仿宋_GB2312"/>
          <w:i w:val="0"/>
          <w:iCs w:val="0"/>
          <w:color w:val="000000"/>
          <w:sz w:val="32"/>
          <w:szCs w:val="32"/>
          <w14:ligatures w14:val="none"/>
        </w:rPr>
      </w:pPr>
      <w:bookmarkStart w:id="29" w:name="OLE_LINK7"/>
      <w:bookmarkStart w:id="30" w:name="_Toc28359095"/>
      <w:bookmarkStart w:id="31" w:name="_Toc35393805"/>
      <w:bookmarkStart w:id="32" w:name="_Toc35393636"/>
      <w:bookmarkStart w:id="33" w:name="_Toc28359018"/>
      <w:r>
        <w:rPr>
          <w:rFonts w:hint="eastAsia" w:ascii="仿宋" w:hAnsi="仿宋" w:eastAsia="仿宋" w:cs="仿宋_GB2312"/>
          <w:i w:val="0"/>
          <w:iCs w:val="0"/>
          <w:color w:val="000000"/>
          <w:sz w:val="32"/>
          <w:szCs w:val="32"/>
          <w14:ligatures w14:val="none"/>
        </w:rPr>
        <w:t>领取采购文件时须</w:t>
      </w:r>
      <w:r>
        <w:rPr>
          <w:rFonts w:hint="eastAsia" w:ascii="仿宋" w:hAnsi="仿宋" w:eastAsia="仿宋" w:cs="仿宋_GB2312"/>
          <w:i w:val="0"/>
          <w:iCs w:val="0"/>
          <w:color w:val="000000"/>
          <w:sz w:val="32"/>
          <w:szCs w:val="32"/>
          <w:lang w:eastAsia="zh-CN"/>
          <w14:ligatures w14:val="none"/>
        </w:rPr>
        <w:t>提交</w:t>
      </w:r>
      <w:bookmarkStart w:id="34" w:name="_GoBack"/>
      <w:bookmarkEnd w:id="34"/>
      <w:r>
        <w:rPr>
          <w:rFonts w:hint="eastAsia" w:ascii="仿宋" w:hAnsi="仿宋" w:eastAsia="仿宋" w:cs="仿宋_GB2312"/>
          <w:i w:val="0"/>
          <w:iCs w:val="0"/>
          <w:color w:val="000000"/>
          <w:sz w:val="32"/>
          <w:szCs w:val="32"/>
          <w14:ligatures w14:val="none"/>
        </w:rPr>
        <w:t>以下材料：1、法人或者其他组织的营业执照等主体证明文件或自然人的身份证明复印件（自然人身份证明仅限在自然人作为投标主体时使用）；2、法定代表人（或非法人组织负责人）身份证明书原件（自然人作为投标主体时不需提供）；3、授权委托书原件（法定代表人、非法人组织负责人、自然人本人购买采购文件的无需提供）；</w:t>
      </w:r>
      <w:r>
        <w:rPr>
          <w:rFonts w:hint="eastAsia" w:ascii="仿宋" w:hAnsi="仿宋" w:eastAsia="仿宋" w:cs="仿宋_GB2312"/>
          <w:b/>
          <w:bCs/>
          <w:i w:val="0"/>
          <w:iCs w:val="0"/>
          <w:color w:val="000000"/>
          <w:sz w:val="32"/>
          <w:szCs w:val="32"/>
          <w14:ligatures w14:val="none"/>
        </w:rPr>
        <w:t>具体报名请电话咨询：13009221866。本项目采用资格后审，合格供应商资格审查由评委会审定。</w:t>
      </w:r>
    </w:p>
    <w:bookmarkEnd w:id="29"/>
    <w:p w14:paraId="6569BA3B">
      <w:pPr>
        <w:pageBreakBefore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i w:val="0"/>
          <w:iCs w:val="0"/>
          <w:color w:val="000000"/>
          <w:sz w:val="32"/>
          <w:szCs w:val="32"/>
          <w14:ligatures w14:val="none"/>
        </w:rPr>
      </w:pPr>
      <w:r>
        <w:rPr>
          <w:rFonts w:hint="eastAsia" w:ascii="黑体" w:hAnsi="黑体" w:eastAsia="黑体" w:cs="黑体"/>
          <w:i w:val="0"/>
          <w:iCs w:val="0"/>
          <w:color w:val="000000"/>
          <w:sz w:val="32"/>
          <w:szCs w:val="32"/>
          <w14:ligatures w14:val="none"/>
        </w:rPr>
        <w:t>十、对本次采购提出询问，请按以下方式联系</w:t>
      </w:r>
      <w:bookmarkEnd w:id="30"/>
      <w:bookmarkEnd w:id="31"/>
      <w:bookmarkEnd w:id="32"/>
      <w:bookmarkEnd w:id="33"/>
    </w:p>
    <w:p w14:paraId="241A551C">
      <w:pPr>
        <w:pageBreakBefore w:val="0"/>
        <w:kinsoku/>
        <w:wordWrap/>
        <w:overflowPunct/>
        <w:topLinePunct w:val="0"/>
        <w:autoSpaceDE/>
        <w:autoSpaceDN/>
        <w:bidi w:val="0"/>
        <w:adjustRightInd w:val="0"/>
        <w:snapToGrid w:val="0"/>
        <w:spacing w:line="600" w:lineRule="exact"/>
        <w:ind w:firstLine="640" w:firstLineChars="200"/>
        <w:jc w:val="left"/>
        <w:textAlignment w:val="auto"/>
        <w:rPr>
          <w:rFonts w:hint="eastAsia" w:ascii="仿宋" w:hAnsi="仿宋" w:eastAsia="仿宋" w:cs="仿宋_GB2312"/>
          <w:i w:val="0"/>
          <w:iCs w:val="0"/>
          <w:color w:val="000000"/>
          <w:sz w:val="32"/>
          <w:szCs w:val="32"/>
          <w14:ligatures w14:val="none"/>
        </w:rPr>
      </w:pPr>
      <w:r>
        <w:rPr>
          <w:rFonts w:hint="eastAsia" w:ascii="仿宋" w:hAnsi="仿宋" w:eastAsia="仿宋" w:cs="仿宋_GB2312"/>
          <w:i w:val="0"/>
          <w:iCs w:val="0"/>
          <w:color w:val="000000"/>
          <w:sz w:val="32"/>
          <w:szCs w:val="32"/>
          <w14:ligatures w14:val="none"/>
        </w:rPr>
        <w:t>1.采购人信息</w:t>
      </w:r>
    </w:p>
    <w:p w14:paraId="213FC753">
      <w:pPr>
        <w:pageBreakBefore w:val="0"/>
        <w:widowControl/>
        <w:kinsoku/>
        <w:wordWrap/>
        <w:overflowPunct/>
        <w:topLinePunct w:val="0"/>
        <w:autoSpaceDE/>
        <w:autoSpaceDN/>
        <w:bidi w:val="0"/>
        <w:adjustRightInd w:val="0"/>
        <w:snapToGrid w:val="0"/>
        <w:spacing w:line="600" w:lineRule="exact"/>
        <w:ind w:firstLine="640" w:firstLineChars="200"/>
        <w:jc w:val="left"/>
        <w:textAlignment w:val="auto"/>
        <w:rPr>
          <w:rFonts w:hint="eastAsia" w:ascii="仿宋" w:hAnsi="仿宋" w:eastAsia="仿宋" w:cs="仿宋_GB2312"/>
          <w:i w:val="0"/>
          <w:iCs w:val="0"/>
          <w:color w:val="000000"/>
          <w:kern w:val="0"/>
          <w:sz w:val="32"/>
          <w:szCs w:val="32"/>
          <w14:ligatures w14:val="none"/>
        </w:rPr>
      </w:pPr>
      <w:r>
        <w:rPr>
          <w:rFonts w:hint="eastAsia" w:ascii="仿宋" w:hAnsi="仿宋" w:eastAsia="仿宋" w:cs="仿宋_GB2312"/>
          <w:i w:val="0"/>
          <w:iCs w:val="0"/>
          <w:color w:val="000000"/>
          <w:kern w:val="0"/>
          <w:sz w:val="32"/>
          <w:szCs w:val="32"/>
          <w14:ligatures w14:val="none"/>
        </w:rPr>
        <w:t xml:space="preserve">名称： </w:t>
      </w:r>
      <w:r>
        <w:rPr>
          <w:rFonts w:hint="eastAsia" w:ascii="仿宋" w:hAnsi="仿宋" w:eastAsia="仿宋" w:cs="仿宋_GB2312"/>
          <w:i w:val="0"/>
          <w:iCs w:val="0"/>
          <w:color w:val="000000"/>
          <w:sz w:val="32"/>
          <w:szCs w:val="32"/>
          <w:u w:val="single"/>
          <w14:ligatures w14:val="none"/>
        </w:rPr>
        <w:t xml:space="preserve"> 本溪市明山区市场监督管理局    </w:t>
      </w:r>
    </w:p>
    <w:p w14:paraId="26CE7ED1">
      <w:pPr>
        <w:pageBreakBefore w:val="0"/>
        <w:widowControl/>
        <w:kinsoku/>
        <w:wordWrap/>
        <w:overflowPunct/>
        <w:topLinePunct w:val="0"/>
        <w:autoSpaceDE/>
        <w:autoSpaceDN/>
        <w:bidi w:val="0"/>
        <w:adjustRightInd w:val="0"/>
        <w:snapToGrid w:val="0"/>
        <w:spacing w:line="600" w:lineRule="exact"/>
        <w:ind w:firstLine="640" w:firstLineChars="200"/>
        <w:jc w:val="left"/>
        <w:textAlignment w:val="auto"/>
        <w:rPr>
          <w:rFonts w:hint="eastAsia" w:ascii="仿宋" w:hAnsi="仿宋" w:eastAsia="仿宋" w:cs="仿宋_GB2312"/>
          <w:i w:val="0"/>
          <w:iCs w:val="0"/>
          <w:color w:val="000000"/>
          <w:kern w:val="0"/>
          <w:sz w:val="32"/>
          <w:szCs w:val="32"/>
          <w14:ligatures w14:val="none"/>
        </w:rPr>
      </w:pPr>
      <w:r>
        <w:rPr>
          <w:rFonts w:hint="eastAsia" w:ascii="仿宋" w:hAnsi="仿宋" w:eastAsia="仿宋" w:cs="仿宋_GB2312"/>
          <w:i w:val="0"/>
          <w:iCs w:val="0"/>
          <w:color w:val="000000"/>
          <w:kern w:val="0"/>
          <w:sz w:val="32"/>
          <w:szCs w:val="32"/>
          <w14:ligatures w14:val="none"/>
        </w:rPr>
        <w:t xml:space="preserve">地址： </w:t>
      </w:r>
      <w:r>
        <w:rPr>
          <w:rFonts w:hint="eastAsia" w:ascii="仿宋" w:hAnsi="仿宋" w:eastAsia="仿宋" w:cs="仿宋_GB2312"/>
          <w:i w:val="0"/>
          <w:iCs w:val="0"/>
          <w:color w:val="000000"/>
          <w:sz w:val="32"/>
          <w:szCs w:val="32"/>
          <w:u w:val="single"/>
          <w14:ligatures w14:val="none"/>
        </w:rPr>
        <w:t xml:space="preserve">　本溪市明山区新明街道华程路29号     </w:t>
      </w:r>
    </w:p>
    <w:p w14:paraId="5AE3CC39">
      <w:pPr>
        <w:pageBreakBefore w:val="0"/>
        <w:widowControl/>
        <w:kinsoku/>
        <w:wordWrap/>
        <w:overflowPunct/>
        <w:topLinePunct w:val="0"/>
        <w:autoSpaceDE/>
        <w:autoSpaceDN/>
        <w:bidi w:val="0"/>
        <w:adjustRightInd w:val="0"/>
        <w:snapToGrid w:val="0"/>
        <w:spacing w:line="600" w:lineRule="exact"/>
        <w:ind w:firstLine="640" w:firstLineChars="200"/>
        <w:jc w:val="left"/>
        <w:textAlignment w:val="auto"/>
        <w:rPr>
          <w:rFonts w:hint="eastAsia" w:ascii="仿宋" w:hAnsi="仿宋" w:eastAsia="仿宋" w:cs="仿宋_GB2312"/>
          <w:i w:val="0"/>
          <w:iCs w:val="0"/>
          <w:color w:val="000000"/>
          <w:kern w:val="0"/>
          <w:sz w:val="32"/>
          <w:szCs w:val="32"/>
          <w14:ligatures w14:val="none"/>
        </w:rPr>
      </w:pPr>
      <w:r>
        <w:rPr>
          <w:rFonts w:hint="eastAsia" w:ascii="仿宋" w:hAnsi="仿宋" w:eastAsia="仿宋" w:cs="仿宋_GB2312"/>
          <w:i w:val="0"/>
          <w:iCs w:val="0"/>
          <w:color w:val="000000"/>
          <w:kern w:val="0"/>
          <w:sz w:val="32"/>
          <w:szCs w:val="32"/>
          <w14:ligatures w14:val="none"/>
        </w:rPr>
        <w:t>联系方式：</w:t>
      </w:r>
      <w:r>
        <w:rPr>
          <w:rFonts w:hint="eastAsia" w:ascii="仿宋" w:hAnsi="仿宋" w:eastAsia="仿宋" w:cs="仿宋_GB2312"/>
          <w:i w:val="0"/>
          <w:iCs w:val="0"/>
          <w:color w:val="000000"/>
          <w:sz w:val="32"/>
          <w:szCs w:val="32"/>
          <w:u w:val="single"/>
          <w14:ligatures w14:val="none"/>
        </w:rPr>
        <w:t xml:space="preserve"> 024-44526623   　</w:t>
      </w:r>
    </w:p>
    <w:p w14:paraId="701E9EAA">
      <w:pPr>
        <w:pageBreakBefore w:val="0"/>
        <w:kinsoku/>
        <w:wordWrap/>
        <w:overflowPunct/>
        <w:topLinePunct w:val="0"/>
        <w:autoSpaceDE/>
        <w:autoSpaceDN/>
        <w:bidi w:val="0"/>
        <w:adjustRightInd w:val="0"/>
        <w:snapToGrid w:val="0"/>
        <w:spacing w:line="600" w:lineRule="exact"/>
        <w:ind w:firstLine="640" w:firstLineChars="200"/>
        <w:jc w:val="left"/>
        <w:textAlignment w:val="auto"/>
        <w:rPr>
          <w:rFonts w:hint="eastAsia" w:ascii="仿宋" w:hAnsi="仿宋" w:eastAsia="仿宋" w:cs="仿宋_GB2312"/>
          <w:i w:val="0"/>
          <w:iCs w:val="0"/>
          <w:color w:val="000000"/>
          <w:sz w:val="32"/>
          <w:szCs w:val="32"/>
          <w14:ligatures w14:val="none"/>
        </w:rPr>
      </w:pPr>
      <w:r>
        <w:rPr>
          <w:rFonts w:hint="eastAsia" w:ascii="仿宋" w:hAnsi="仿宋" w:eastAsia="仿宋" w:cs="仿宋_GB2312"/>
          <w:i w:val="0"/>
          <w:iCs w:val="0"/>
          <w:color w:val="000000"/>
          <w:sz w:val="32"/>
          <w:szCs w:val="32"/>
          <w14:ligatures w14:val="none"/>
        </w:rPr>
        <w:t>2.采购代理机构信息</w:t>
      </w:r>
    </w:p>
    <w:p w14:paraId="61B9D88A">
      <w:pPr>
        <w:pageBreakBefore w:val="0"/>
        <w:kinsoku/>
        <w:wordWrap/>
        <w:overflowPunct/>
        <w:topLinePunct w:val="0"/>
        <w:autoSpaceDE/>
        <w:autoSpaceDN/>
        <w:bidi w:val="0"/>
        <w:adjustRightInd w:val="0"/>
        <w:snapToGrid w:val="0"/>
        <w:spacing w:line="600" w:lineRule="exact"/>
        <w:ind w:firstLine="640" w:firstLineChars="200"/>
        <w:jc w:val="left"/>
        <w:textAlignment w:val="auto"/>
        <w:rPr>
          <w:rFonts w:hint="eastAsia" w:ascii="仿宋" w:hAnsi="仿宋" w:eastAsia="仿宋" w:cs="仿宋_GB2312"/>
          <w:bCs/>
          <w:i w:val="0"/>
          <w:iCs w:val="0"/>
          <w:color w:val="000000"/>
          <w:sz w:val="32"/>
          <w:szCs w:val="32"/>
          <w14:ligatures w14:val="none"/>
        </w:rPr>
      </w:pPr>
      <w:r>
        <w:rPr>
          <w:rFonts w:hint="eastAsia" w:ascii="仿宋" w:hAnsi="仿宋" w:eastAsia="仿宋" w:cs="仿宋_GB2312"/>
          <w:bCs/>
          <w:i w:val="0"/>
          <w:iCs w:val="0"/>
          <w:color w:val="000000"/>
          <w:sz w:val="32"/>
          <w:szCs w:val="32"/>
          <w14:ligatures w14:val="none"/>
        </w:rPr>
        <w:t xml:space="preserve">名称： </w:t>
      </w:r>
      <w:r>
        <w:rPr>
          <w:rFonts w:hint="eastAsia" w:ascii="仿宋" w:hAnsi="仿宋" w:eastAsia="仿宋" w:cs="仿宋_GB2312"/>
          <w:i w:val="0"/>
          <w:iCs w:val="0"/>
          <w:color w:val="000000"/>
          <w:sz w:val="32"/>
          <w:szCs w:val="32"/>
          <w:u w:val="single"/>
          <w14:ligatures w14:val="none"/>
        </w:rPr>
        <w:t>辽宁金丰全过程项目管理有限公司</w:t>
      </w:r>
    </w:p>
    <w:p w14:paraId="31B51ED8">
      <w:pPr>
        <w:pageBreakBefore w:val="0"/>
        <w:kinsoku/>
        <w:wordWrap/>
        <w:overflowPunct/>
        <w:topLinePunct w:val="0"/>
        <w:autoSpaceDE/>
        <w:autoSpaceDN/>
        <w:bidi w:val="0"/>
        <w:adjustRightInd w:val="0"/>
        <w:snapToGrid w:val="0"/>
        <w:spacing w:line="600" w:lineRule="exact"/>
        <w:ind w:firstLine="640" w:firstLineChars="200"/>
        <w:jc w:val="left"/>
        <w:textAlignment w:val="auto"/>
        <w:rPr>
          <w:rFonts w:hint="eastAsia" w:ascii="仿宋" w:hAnsi="仿宋" w:eastAsia="仿宋" w:cs="仿宋_GB2312"/>
          <w:bCs/>
          <w:i w:val="0"/>
          <w:iCs w:val="0"/>
          <w:color w:val="000000"/>
          <w:sz w:val="32"/>
          <w:szCs w:val="32"/>
          <w14:ligatures w14:val="none"/>
        </w:rPr>
      </w:pPr>
      <w:r>
        <w:rPr>
          <w:rFonts w:hint="eastAsia" w:ascii="仿宋" w:hAnsi="仿宋" w:eastAsia="仿宋" w:cs="仿宋_GB2312"/>
          <w:bCs/>
          <w:i w:val="0"/>
          <w:iCs w:val="0"/>
          <w:color w:val="000000"/>
          <w:sz w:val="32"/>
          <w:szCs w:val="32"/>
          <w14:ligatures w14:val="none"/>
        </w:rPr>
        <w:t xml:space="preserve">地址： </w:t>
      </w:r>
      <w:r>
        <w:rPr>
          <w:rFonts w:hint="eastAsia" w:ascii="仿宋" w:hAnsi="仿宋" w:eastAsia="仿宋" w:cs="仿宋_GB2312"/>
          <w:i w:val="0"/>
          <w:iCs w:val="0"/>
          <w:color w:val="000000"/>
          <w:sz w:val="32"/>
          <w:szCs w:val="32"/>
          <w:u w:val="single"/>
          <w14:ligatures w14:val="none"/>
        </w:rPr>
        <w:t>本溪市明山区玉龙湖二期6号楼2单元一楼2号</w:t>
      </w:r>
    </w:p>
    <w:p w14:paraId="0C6D0FDA">
      <w:pPr>
        <w:pageBreakBefore w:val="0"/>
        <w:kinsoku/>
        <w:wordWrap/>
        <w:overflowPunct/>
        <w:topLinePunct w:val="0"/>
        <w:autoSpaceDE/>
        <w:autoSpaceDN/>
        <w:bidi w:val="0"/>
        <w:adjustRightInd w:val="0"/>
        <w:snapToGrid w:val="0"/>
        <w:spacing w:line="600" w:lineRule="exact"/>
        <w:ind w:firstLine="640" w:firstLineChars="200"/>
        <w:jc w:val="left"/>
        <w:textAlignment w:val="auto"/>
        <w:rPr>
          <w:rFonts w:hint="eastAsia" w:ascii="仿宋" w:hAnsi="仿宋" w:eastAsia="仿宋" w:cs="仿宋_GB2312"/>
          <w:bCs/>
          <w:i w:val="0"/>
          <w:iCs w:val="0"/>
          <w:color w:val="000000"/>
          <w:sz w:val="32"/>
          <w:szCs w:val="32"/>
          <w14:ligatures w14:val="none"/>
        </w:rPr>
      </w:pPr>
      <w:r>
        <w:rPr>
          <w:rFonts w:hint="eastAsia" w:ascii="仿宋" w:hAnsi="仿宋" w:eastAsia="仿宋" w:cs="仿宋_GB2312"/>
          <w:bCs/>
          <w:i w:val="0"/>
          <w:iCs w:val="0"/>
          <w:color w:val="000000"/>
          <w:sz w:val="32"/>
          <w:szCs w:val="32"/>
          <w14:ligatures w14:val="none"/>
        </w:rPr>
        <w:t>联系方式：</w:t>
      </w:r>
      <w:r>
        <w:rPr>
          <w:rFonts w:ascii="仿宋" w:hAnsi="仿宋" w:eastAsia="仿宋" w:cs="仿宋_GB2312"/>
          <w:i w:val="0"/>
          <w:iCs w:val="0"/>
          <w:color w:val="000000"/>
          <w:sz w:val="32"/>
          <w:szCs w:val="32"/>
          <w:u w:val="single"/>
          <w14:ligatures w14:val="none"/>
        </w:rPr>
        <w:t>15641415966</w:t>
      </w:r>
    </w:p>
    <w:p w14:paraId="4F05C755">
      <w:pPr>
        <w:pageBreakBefore w:val="0"/>
        <w:kinsoku/>
        <w:wordWrap/>
        <w:overflowPunct/>
        <w:topLinePunct w:val="0"/>
        <w:autoSpaceDE/>
        <w:autoSpaceDN/>
        <w:bidi w:val="0"/>
        <w:adjustRightInd w:val="0"/>
        <w:snapToGrid w:val="0"/>
        <w:spacing w:line="600" w:lineRule="exact"/>
        <w:ind w:firstLine="640" w:firstLineChars="200"/>
        <w:jc w:val="left"/>
        <w:textAlignment w:val="auto"/>
        <w:rPr>
          <w:rFonts w:hint="eastAsia" w:ascii="仿宋" w:hAnsi="仿宋" w:eastAsia="仿宋" w:cs="仿宋_GB2312"/>
          <w:bCs/>
          <w:i w:val="0"/>
          <w:iCs w:val="0"/>
          <w:color w:val="000000"/>
          <w:sz w:val="32"/>
          <w:szCs w:val="32"/>
          <w14:ligatures w14:val="none"/>
        </w:rPr>
      </w:pPr>
      <w:r>
        <w:rPr>
          <w:rFonts w:hint="eastAsia" w:ascii="仿宋" w:hAnsi="仿宋" w:eastAsia="仿宋" w:cs="仿宋_GB2312"/>
          <w:bCs/>
          <w:i w:val="0"/>
          <w:iCs w:val="0"/>
          <w:color w:val="000000"/>
          <w:sz w:val="32"/>
          <w:szCs w:val="32"/>
          <w14:ligatures w14:val="none"/>
        </w:rPr>
        <w:t>邮箱地址：</w:t>
      </w:r>
      <w:r>
        <w:rPr>
          <w:rFonts w:ascii="仿宋" w:hAnsi="仿宋" w:eastAsia="仿宋" w:cs="仿宋_GB2312"/>
          <w:i w:val="0"/>
          <w:iCs w:val="0"/>
          <w:color w:val="000000"/>
          <w:sz w:val="32"/>
          <w:szCs w:val="32"/>
          <w:u w:val="single"/>
          <w14:ligatures w14:val="none"/>
        </w:rPr>
        <w:t>lnjfqgc@163.com</w:t>
      </w:r>
      <w:r>
        <w:rPr>
          <w:rFonts w:hint="eastAsia" w:ascii="仿宋" w:hAnsi="仿宋" w:eastAsia="仿宋" w:cs="仿宋_GB2312"/>
          <w:i w:val="0"/>
          <w:iCs w:val="0"/>
          <w:color w:val="000000"/>
          <w:sz w:val="32"/>
          <w:szCs w:val="32"/>
          <w:u w:val="single"/>
          <w14:ligatures w14:val="none"/>
        </w:rPr>
        <w:t>　</w:t>
      </w:r>
    </w:p>
    <w:p w14:paraId="2BBCD701">
      <w:pPr>
        <w:pageBreakBefore w:val="0"/>
        <w:kinsoku/>
        <w:wordWrap/>
        <w:overflowPunct/>
        <w:topLinePunct w:val="0"/>
        <w:autoSpaceDE/>
        <w:autoSpaceDN/>
        <w:bidi w:val="0"/>
        <w:adjustRightInd w:val="0"/>
        <w:snapToGrid w:val="0"/>
        <w:spacing w:line="600" w:lineRule="exact"/>
        <w:ind w:firstLine="640" w:firstLineChars="200"/>
        <w:jc w:val="left"/>
        <w:textAlignment w:val="auto"/>
        <w:rPr>
          <w:rFonts w:hint="eastAsia" w:ascii="仿宋" w:hAnsi="仿宋" w:eastAsia="仿宋" w:cs="仿宋_GB2312"/>
          <w:bCs/>
          <w:i w:val="0"/>
          <w:iCs w:val="0"/>
          <w:color w:val="000000"/>
          <w:sz w:val="32"/>
          <w:szCs w:val="32"/>
          <w14:ligatures w14:val="none"/>
        </w:rPr>
      </w:pPr>
      <w:r>
        <w:rPr>
          <w:rFonts w:hint="eastAsia" w:ascii="仿宋" w:hAnsi="仿宋" w:eastAsia="仿宋" w:cs="仿宋_GB2312"/>
          <w:bCs/>
          <w:i w:val="0"/>
          <w:iCs w:val="0"/>
          <w:color w:val="000000"/>
          <w:sz w:val="32"/>
          <w:szCs w:val="32"/>
          <w14:ligatures w14:val="none"/>
        </w:rPr>
        <w:t xml:space="preserve">开户行： </w:t>
      </w:r>
      <w:r>
        <w:rPr>
          <w:rFonts w:hint="eastAsia" w:ascii="仿宋" w:hAnsi="仿宋" w:eastAsia="仿宋" w:cs="仿宋_GB2312"/>
          <w:i w:val="0"/>
          <w:iCs w:val="0"/>
          <w:color w:val="000000"/>
          <w:sz w:val="32"/>
          <w:szCs w:val="32"/>
          <w:u w:val="single"/>
          <w14:ligatures w14:val="none"/>
        </w:rPr>
        <w:t>中国银行股份有限公司本溪明山支行</w:t>
      </w:r>
    </w:p>
    <w:p w14:paraId="06911403">
      <w:pPr>
        <w:pageBreakBefore w:val="0"/>
        <w:kinsoku/>
        <w:wordWrap/>
        <w:overflowPunct/>
        <w:topLinePunct w:val="0"/>
        <w:autoSpaceDE/>
        <w:autoSpaceDN/>
        <w:bidi w:val="0"/>
        <w:adjustRightInd w:val="0"/>
        <w:snapToGrid w:val="0"/>
        <w:spacing w:line="600" w:lineRule="exact"/>
        <w:ind w:firstLine="640" w:firstLineChars="200"/>
        <w:jc w:val="left"/>
        <w:textAlignment w:val="auto"/>
        <w:rPr>
          <w:rFonts w:hint="eastAsia" w:ascii="仿宋" w:hAnsi="仿宋" w:eastAsia="仿宋" w:cs="仿宋_GB2312"/>
          <w:bCs/>
          <w:i w:val="0"/>
          <w:iCs w:val="0"/>
          <w:color w:val="000000"/>
          <w:sz w:val="32"/>
          <w:szCs w:val="32"/>
          <w14:ligatures w14:val="none"/>
        </w:rPr>
      </w:pPr>
      <w:r>
        <w:rPr>
          <w:rFonts w:hint="eastAsia" w:ascii="仿宋" w:hAnsi="仿宋" w:eastAsia="仿宋" w:cs="仿宋_GB2312"/>
          <w:bCs/>
          <w:i w:val="0"/>
          <w:iCs w:val="0"/>
          <w:color w:val="000000"/>
          <w:sz w:val="32"/>
          <w:szCs w:val="32"/>
          <w14:ligatures w14:val="none"/>
        </w:rPr>
        <w:t xml:space="preserve">账户名称： </w:t>
      </w:r>
      <w:r>
        <w:rPr>
          <w:rFonts w:hint="eastAsia" w:ascii="仿宋" w:hAnsi="仿宋" w:eastAsia="仿宋" w:cs="仿宋_GB2312"/>
          <w:i w:val="0"/>
          <w:iCs w:val="0"/>
          <w:color w:val="000000"/>
          <w:sz w:val="32"/>
          <w:szCs w:val="32"/>
          <w:u w:val="single"/>
          <w14:ligatures w14:val="none"/>
        </w:rPr>
        <w:t>辽宁金丰全过程项目管理有限公司</w:t>
      </w:r>
    </w:p>
    <w:p w14:paraId="06B977FB">
      <w:pPr>
        <w:pageBreakBefore w:val="0"/>
        <w:kinsoku/>
        <w:wordWrap/>
        <w:overflowPunct/>
        <w:topLinePunct w:val="0"/>
        <w:autoSpaceDE/>
        <w:autoSpaceDN/>
        <w:bidi w:val="0"/>
        <w:adjustRightInd w:val="0"/>
        <w:snapToGrid w:val="0"/>
        <w:spacing w:line="600" w:lineRule="exact"/>
        <w:ind w:firstLine="640" w:firstLineChars="200"/>
        <w:jc w:val="left"/>
        <w:textAlignment w:val="auto"/>
        <w:rPr>
          <w:rFonts w:hint="eastAsia" w:ascii="仿宋" w:hAnsi="仿宋" w:eastAsia="仿宋" w:cs="仿宋_GB2312"/>
          <w:bCs/>
          <w:i w:val="0"/>
          <w:iCs w:val="0"/>
          <w:color w:val="000000"/>
          <w:sz w:val="32"/>
          <w:szCs w:val="32"/>
          <w14:ligatures w14:val="none"/>
        </w:rPr>
      </w:pPr>
      <w:r>
        <w:rPr>
          <w:rFonts w:hint="eastAsia" w:ascii="仿宋" w:hAnsi="仿宋" w:eastAsia="仿宋" w:cs="仿宋_GB2312"/>
          <w:bCs/>
          <w:i w:val="0"/>
          <w:iCs w:val="0"/>
          <w:color w:val="000000"/>
          <w:sz w:val="32"/>
          <w:szCs w:val="32"/>
          <w14:ligatures w14:val="none"/>
        </w:rPr>
        <w:t>账号：</w:t>
      </w:r>
      <w:r>
        <w:rPr>
          <w:rFonts w:ascii="仿宋" w:hAnsi="仿宋" w:eastAsia="仿宋" w:cs="仿宋_GB2312"/>
          <w:i w:val="0"/>
          <w:iCs w:val="0"/>
          <w:color w:val="000000"/>
          <w:sz w:val="32"/>
          <w:szCs w:val="32"/>
          <w:u w:val="single"/>
          <w14:ligatures w14:val="none"/>
        </w:rPr>
        <w:t>2830 8007 5136</w:t>
      </w:r>
    </w:p>
    <w:p w14:paraId="143C9734">
      <w:pPr>
        <w:pageBreakBefore w:val="0"/>
        <w:kinsoku/>
        <w:wordWrap/>
        <w:overflowPunct/>
        <w:topLinePunct w:val="0"/>
        <w:autoSpaceDE/>
        <w:autoSpaceDN/>
        <w:bidi w:val="0"/>
        <w:adjustRightInd w:val="0"/>
        <w:snapToGrid w:val="0"/>
        <w:spacing w:line="600" w:lineRule="exact"/>
        <w:ind w:firstLine="640" w:firstLineChars="200"/>
        <w:jc w:val="left"/>
        <w:textAlignment w:val="auto"/>
        <w:rPr>
          <w:rFonts w:hint="eastAsia" w:ascii="仿宋" w:hAnsi="仿宋" w:eastAsia="仿宋" w:cs="仿宋_GB2312"/>
          <w:i w:val="0"/>
          <w:iCs w:val="0"/>
          <w:color w:val="000000"/>
          <w:sz w:val="32"/>
          <w:szCs w:val="32"/>
          <w14:ligatures w14:val="none"/>
        </w:rPr>
      </w:pPr>
      <w:r>
        <w:rPr>
          <w:rFonts w:hint="eastAsia" w:ascii="仿宋" w:hAnsi="仿宋" w:eastAsia="仿宋" w:cs="仿宋_GB2312"/>
          <w:i w:val="0"/>
          <w:iCs w:val="0"/>
          <w:color w:val="000000"/>
          <w:sz w:val="32"/>
          <w:szCs w:val="32"/>
          <w14:ligatures w14:val="none"/>
        </w:rPr>
        <w:t>3.项目联系方式</w:t>
      </w:r>
    </w:p>
    <w:p w14:paraId="73815026">
      <w:pPr>
        <w:pageBreakBefore w:val="0"/>
        <w:kinsoku/>
        <w:wordWrap/>
        <w:overflowPunct/>
        <w:topLinePunct w:val="0"/>
        <w:autoSpaceDE/>
        <w:autoSpaceDN/>
        <w:bidi w:val="0"/>
        <w:adjustRightInd w:val="0"/>
        <w:snapToGrid w:val="0"/>
        <w:spacing w:line="600" w:lineRule="exact"/>
        <w:ind w:firstLine="640" w:firstLineChars="200"/>
        <w:jc w:val="left"/>
        <w:textAlignment w:val="auto"/>
        <w:rPr>
          <w:rFonts w:hint="eastAsia" w:ascii="仿宋" w:hAnsi="仿宋" w:eastAsia="仿宋" w:cs="仿宋_GB2312"/>
          <w:i w:val="0"/>
          <w:iCs w:val="0"/>
          <w:color w:val="000000"/>
          <w:sz w:val="32"/>
          <w:szCs w:val="32"/>
          <w14:ligatures w14:val="none"/>
        </w:rPr>
      </w:pPr>
      <w:r>
        <w:rPr>
          <w:rFonts w:hint="eastAsia" w:ascii="仿宋" w:hAnsi="仿宋" w:eastAsia="仿宋" w:cs="仿宋_GB2312"/>
          <w:i w:val="0"/>
          <w:iCs w:val="0"/>
          <w:color w:val="000000"/>
          <w:sz w:val="32"/>
          <w:szCs w:val="32"/>
          <w14:ligatures w14:val="none"/>
        </w:rPr>
        <w:t>项目联系人：</w:t>
      </w:r>
      <w:r>
        <w:rPr>
          <w:rFonts w:hint="eastAsia" w:ascii="仿宋" w:hAnsi="仿宋" w:eastAsia="仿宋" w:cs="仿宋_GB2312"/>
          <w:i w:val="0"/>
          <w:iCs w:val="0"/>
          <w:color w:val="000000"/>
          <w:sz w:val="32"/>
          <w:szCs w:val="32"/>
          <w:u w:val="single"/>
          <w14:ligatures w14:val="none"/>
        </w:rPr>
        <w:t>王晓丹</w:t>
      </w:r>
    </w:p>
    <w:p w14:paraId="1C6A3A97">
      <w:pPr>
        <w:pageBreakBefore w:val="0"/>
        <w:kinsoku/>
        <w:wordWrap/>
        <w:overflowPunct/>
        <w:topLinePunct w:val="0"/>
        <w:autoSpaceDE/>
        <w:autoSpaceDN/>
        <w:bidi w:val="0"/>
        <w:spacing w:line="600" w:lineRule="exact"/>
        <w:ind w:firstLine="640" w:firstLineChars="200"/>
        <w:textAlignment w:val="auto"/>
        <w:rPr>
          <w:rFonts w:hint="eastAsia"/>
          <w:i w:val="0"/>
          <w:iCs w:val="0"/>
          <w:sz w:val="32"/>
          <w:szCs w:val="32"/>
        </w:rPr>
      </w:pPr>
      <w:r>
        <w:rPr>
          <w:rFonts w:hint="eastAsia" w:ascii="仿宋" w:hAnsi="仿宋" w:eastAsia="仿宋" w:cs="仿宋_GB2312"/>
          <w:i w:val="0"/>
          <w:iCs w:val="0"/>
          <w:color w:val="000000"/>
          <w:sz w:val="32"/>
          <w:szCs w:val="32"/>
          <w14:ligatures w14:val="none"/>
        </w:rPr>
        <w:t>电话：</w:t>
      </w:r>
      <w:r>
        <w:rPr>
          <w:rFonts w:ascii="仿宋" w:hAnsi="仿宋" w:eastAsia="仿宋" w:cs="仿宋_GB2312"/>
          <w:i w:val="0"/>
          <w:iCs w:val="0"/>
          <w:color w:val="000000"/>
          <w:sz w:val="32"/>
          <w:szCs w:val="32"/>
          <w:u w:val="single"/>
          <w14:ligatures w14:val="none"/>
        </w:rPr>
        <w:t>13898203336</w:t>
      </w:r>
    </w:p>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A0204"/>
    <w:charset w:val="00"/>
    <w:family w:val="swiss"/>
    <w:pitch w:val="default"/>
    <w:sig w:usb0="E10002FF" w:usb1="4000ACFF" w:usb2="00000009"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等线 Light">
    <w:altName w:val="宋体"/>
    <w:panose1 w:val="02010600030101010101"/>
    <w:charset w:val="86"/>
    <w:family w:val="auto"/>
    <w:pitch w:val="default"/>
    <w:sig w:usb0="00000000" w:usb1="00000000" w:usb2="00000016" w:usb3="00000000" w:csb0="0004000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等线 Light">
    <w:altName w:val="Courier New"/>
    <w:panose1 w:val="00000000000000000000"/>
    <w:charset w:val="00"/>
    <w:family w:val="auto"/>
    <w:pitch w:val="default"/>
    <w:sig w:usb0="00000000" w:usb1="00000000" w:usb2="00000000" w:usb3="00000000" w:csb0="00000000" w:csb1="00000000"/>
  </w:font>
  <w:font w:name="Courier New">
    <w:panose1 w:val="020703090202050204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75CF"/>
    <w:rsid w:val="00001C25"/>
    <w:rsid w:val="00023068"/>
    <w:rsid w:val="000278A5"/>
    <w:rsid w:val="000358B4"/>
    <w:rsid w:val="0004768F"/>
    <w:rsid w:val="00054774"/>
    <w:rsid w:val="00077632"/>
    <w:rsid w:val="000E4D8B"/>
    <w:rsid w:val="00153605"/>
    <w:rsid w:val="00196418"/>
    <w:rsid w:val="001A25D3"/>
    <w:rsid w:val="001B0841"/>
    <w:rsid w:val="001E0C9D"/>
    <w:rsid w:val="001E6277"/>
    <w:rsid w:val="00206D20"/>
    <w:rsid w:val="00224982"/>
    <w:rsid w:val="00271E9D"/>
    <w:rsid w:val="00274CEE"/>
    <w:rsid w:val="002C407C"/>
    <w:rsid w:val="002F2F30"/>
    <w:rsid w:val="002F6EBA"/>
    <w:rsid w:val="003538F1"/>
    <w:rsid w:val="0039768F"/>
    <w:rsid w:val="003B432A"/>
    <w:rsid w:val="00401C6A"/>
    <w:rsid w:val="00454610"/>
    <w:rsid w:val="004A0183"/>
    <w:rsid w:val="004B4C68"/>
    <w:rsid w:val="004B6E3C"/>
    <w:rsid w:val="004E5B6E"/>
    <w:rsid w:val="00503993"/>
    <w:rsid w:val="0051072C"/>
    <w:rsid w:val="005514FB"/>
    <w:rsid w:val="005648B1"/>
    <w:rsid w:val="00565CAA"/>
    <w:rsid w:val="0058318B"/>
    <w:rsid w:val="00591B52"/>
    <w:rsid w:val="005B3C2E"/>
    <w:rsid w:val="005C7BD9"/>
    <w:rsid w:val="005D0C73"/>
    <w:rsid w:val="005E1197"/>
    <w:rsid w:val="005E402E"/>
    <w:rsid w:val="00601BB0"/>
    <w:rsid w:val="00675881"/>
    <w:rsid w:val="00675C61"/>
    <w:rsid w:val="006A1B2A"/>
    <w:rsid w:val="006A3186"/>
    <w:rsid w:val="006C10BE"/>
    <w:rsid w:val="0070457A"/>
    <w:rsid w:val="007271AE"/>
    <w:rsid w:val="00771D87"/>
    <w:rsid w:val="007C5039"/>
    <w:rsid w:val="007C59AD"/>
    <w:rsid w:val="008412F5"/>
    <w:rsid w:val="00843708"/>
    <w:rsid w:val="0085470C"/>
    <w:rsid w:val="00855095"/>
    <w:rsid w:val="00861FF9"/>
    <w:rsid w:val="00890732"/>
    <w:rsid w:val="00893C82"/>
    <w:rsid w:val="008A7897"/>
    <w:rsid w:val="008B36FC"/>
    <w:rsid w:val="008B5986"/>
    <w:rsid w:val="008E78F7"/>
    <w:rsid w:val="00940D33"/>
    <w:rsid w:val="00941B39"/>
    <w:rsid w:val="009716EE"/>
    <w:rsid w:val="00982757"/>
    <w:rsid w:val="009D372D"/>
    <w:rsid w:val="009F3AA7"/>
    <w:rsid w:val="00A2033E"/>
    <w:rsid w:val="00A85225"/>
    <w:rsid w:val="00A95917"/>
    <w:rsid w:val="00AA6BA4"/>
    <w:rsid w:val="00AB63F5"/>
    <w:rsid w:val="00AD6AAE"/>
    <w:rsid w:val="00B00EDD"/>
    <w:rsid w:val="00B1395E"/>
    <w:rsid w:val="00B332B5"/>
    <w:rsid w:val="00B52B00"/>
    <w:rsid w:val="00B80941"/>
    <w:rsid w:val="00BF7768"/>
    <w:rsid w:val="00C2592E"/>
    <w:rsid w:val="00C275CF"/>
    <w:rsid w:val="00C91196"/>
    <w:rsid w:val="00CA6471"/>
    <w:rsid w:val="00D34EB2"/>
    <w:rsid w:val="00D55F59"/>
    <w:rsid w:val="00D8532C"/>
    <w:rsid w:val="00DA1B66"/>
    <w:rsid w:val="00DF77BD"/>
    <w:rsid w:val="00E07A25"/>
    <w:rsid w:val="00E179E3"/>
    <w:rsid w:val="00E2266C"/>
    <w:rsid w:val="00E32CA8"/>
    <w:rsid w:val="00E73473"/>
    <w:rsid w:val="00EE10A4"/>
    <w:rsid w:val="00EE44D7"/>
    <w:rsid w:val="00F139A1"/>
    <w:rsid w:val="00F65986"/>
    <w:rsid w:val="00FB5639"/>
    <w:rsid w:val="00FC6729"/>
    <w:rsid w:val="00FF5DAB"/>
    <w:rsid w:val="0C516F3C"/>
    <w:rsid w:val="2DFA6FB7"/>
    <w:rsid w:val="36A93A21"/>
    <w:rsid w:val="3A0A22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styleId="2">
    <w:name w:val="heading 1"/>
    <w:basedOn w:val="1"/>
    <w:next w:val="1"/>
    <w:link w:val="15"/>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6"/>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17"/>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18"/>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19"/>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0"/>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1"/>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2"/>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3"/>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11">
    <w:name w:val="Subtitle"/>
    <w:basedOn w:val="1"/>
    <w:next w:val="1"/>
    <w:link w:val="25"/>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2">
    <w:name w:val="Title"/>
    <w:basedOn w:val="1"/>
    <w:next w:val="1"/>
    <w:link w:val="24"/>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5">
    <w:name w:val="标题 1 字符"/>
    <w:basedOn w:val="14"/>
    <w:link w:val="2"/>
    <w:qFormat/>
    <w:uiPriority w:val="9"/>
    <w:rPr>
      <w:rFonts w:asciiTheme="majorHAnsi" w:hAnsiTheme="majorHAnsi" w:eastAsiaTheme="majorEastAsia" w:cstheme="majorBidi"/>
      <w:color w:val="104862" w:themeColor="accent1" w:themeShade="BF"/>
      <w:sz w:val="48"/>
      <w:szCs w:val="48"/>
    </w:rPr>
  </w:style>
  <w:style w:type="character" w:customStyle="1" w:styleId="16">
    <w:name w:val="标题 2 字符"/>
    <w:basedOn w:val="14"/>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17">
    <w:name w:val="标题 3 字符"/>
    <w:basedOn w:val="14"/>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18">
    <w:name w:val="标题 4 字符"/>
    <w:basedOn w:val="14"/>
    <w:link w:val="5"/>
    <w:semiHidden/>
    <w:qFormat/>
    <w:uiPriority w:val="9"/>
    <w:rPr>
      <w:rFonts w:cstheme="majorBidi"/>
      <w:color w:val="104862" w:themeColor="accent1" w:themeShade="BF"/>
      <w:sz w:val="28"/>
      <w:szCs w:val="28"/>
    </w:rPr>
  </w:style>
  <w:style w:type="character" w:customStyle="1" w:styleId="19">
    <w:name w:val="标题 5 字符"/>
    <w:basedOn w:val="14"/>
    <w:link w:val="6"/>
    <w:semiHidden/>
    <w:qFormat/>
    <w:uiPriority w:val="9"/>
    <w:rPr>
      <w:rFonts w:cstheme="majorBidi"/>
      <w:color w:val="104862" w:themeColor="accent1" w:themeShade="BF"/>
      <w:sz w:val="24"/>
      <w:szCs w:val="24"/>
    </w:rPr>
  </w:style>
  <w:style w:type="character" w:customStyle="1" w:styleId="20">
    <w:name w:val="标题 6 字符"/>
    <w:basedOn w:val="14"/>
    <w:link w:val="7"/>
    <w:semiHidden/>
    <w:qFormat/>
    <w:uiPriority w:val="9"/>
    <w:rPr>
      <w:rFonts w:cstheme="majorBidi"/>
      <w:b/>
      <w:bCs/>
      <w:color w:val="104862" w:themeColor="accent1" w:themeShade="BF"/>
    </w:rPr>
  </w:style>
  <w:style w:type="character" w:customStyle="1" w:styleId="21">
    <w:name w:val="标题 7 字符"/>
    <w:basedOn w:val="14"/>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2">
    <w:name w:val="标题 8 字符"/>
    <w:basedOn w:val="14"/>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3">
    <w:name w:val="标题 9 字符"/>
    <w:basedOn w:val="14"/>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4">
    <w:name w:val="标题 字符"/>
    <w:basedOn w:val="14"/>
    <w:link w:val="12"/>
    <w:qFormat/>
    <w:uiPriority w:val="10"/>
    <w:rPr>
      <w:rFonts w:asciiTheme="majorHAnsi" w:hAnsiTheme="majorHAnsi" w:eastAsiaTheme="majorEastAsia" w:cstheme="majorBidi"/>
      <w:spacing w:val="-10"/>
      <w:kern w:val="28"/>
      <w:sz w:val="56"/>
      <w:szCs w:val="56"/>
    </w:rPr>
  </w:style>
  <w:style w:type="character" w:customStyle="1" w:styleId="25">
    <w:name w:val="副标题 字符"/>
    <w:basedOn w:val="14"/>
    <w:link w:val="11"/>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6">
    <w:name w:val="Quote"/>
    <w:basedOn w:val="1"/>
    <w:next w:val="1"/>
    <w:link w:val="27"/>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27">
    <w:name w:val="引用 字符"/>
    <w:basedOn w:val="14"/>
    <w:link w:val="26"/>
    <w:qFormat/>
    <w:uiPriority w:val="29"/>
    <w:rPr>
      <w:i/>
      <w:iCs/>
      <w:color w:val="404040" w:themeColor="text1" w:themeTint="BF"/>
      <w14:textFill>
        <w14:solidFill>
          <w14:schemeClr w14:val="tx1">
            <w14:lumMod w14:val="75000"/>
            <w14:lumOff w14:val="25000"/>
          </w14:schemeClr>
        </w14:solidFill>
      </w14:textFill>
    </w:rPr>
  </w:style>
  <w:style w:type="paragraph" w:styleId="28">
    <w:name w:val="List Paragraph"/>
    <w:basedOn w:val="1"/>
    <w:qFormat/>
    <w:uiPriority w:val="34"/>
    <w:pPr>
      <w:ind w:left="720"/>
      <w:contextualSpacing/>
    </w:pPr>
  </w:style>
  <w:style w:type="character" w:customStyle="1" w:styleId="29">
    <w:name w:val="Intense Emphasis"/>
    <w:basedOn w:val="14"/>
    <w:qFormat/>
    <w:uiPriority w:val="21"/>
    <w:rPr>
      <w:i/>
      <w:iCs/>
      <w:color w:val="104862" w:themeColor="accent1" w:themeShade="BF"/>
    </w:rPr>
  </w:style>
  <w:style w:type="paragraph" w:styleId="30">
    <w:name w:val="Intense Quote"/>
    <w:basedOn w:val="1"/>
    <w:next w:val="1"/>
    <w:link w:val="31"/>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1">
    <w:name w:val="明显引用 字符"/>
    <w:basedOn w:val="14"/>
    <w:link w:val="30"/>
    <w:qFormat/>
    <w:uiPriority w:val="30"/>
    <w:rPr>
      <w:i/>
      <w:iCs/>
      <w:color w:val="104862" w:themeColor="accent1" w:themeShade="BF"/>
    </w:rPr>
  </w:style>
  <w:style w:type="character" w:customStyle="1" w:styleId="32">
    <w:name w:val="Intense Reference"/>
    <w:basedOn w:val="14"/>
    <w:qFormat/>
    <w:uiPriority w:val="32"/>
    <w:rPr>
      <w:b/>
      <w:bCs/>
      <w:smallCaps/>
      <w:color w:val="104862" w:themeColor="accent1" w:themeShade="BF"/>
      <w:spacing w:val="5"/>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1842</Words>
  <Characters>1984</Characters>
  <Lines>14</Lines>
  <Paragraphs>4</Paragraphs>
  <TotalTime>1</TotalTime>
  <ScaleCrop>false</ScaleCrop>
  <LinksUpToDate>false</LinksUpToDate>
  <CharactersWithSpaces>2012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2026-09-08T06:23:00Z</dcterms:created>
  <dc:creator>办公电脑4</dc:creator>
  <cp:lastModifiedBy>梦酷</cp:lastModifiedBy>
  <cp:lastPrinted>2026-09-08T07:17:00Z</cp:lastPrinted>
  <dcterms:modified xsi:type="dcterms:W3CDTF">2026-09-09T07:50:47Z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eyJoZGlkIjoiYzI4Mzk0YjFjNjNiYjBiNzZmZGY3ZjRkM2E0YjFjY2MiLCJ1c2VySWQiOiI1MTE1MTMxMTkifQ==</vt:lpwstr>
  </property>
  <property fmtid="{D5CDD505-2E9C-101B-9397-08002B2CF9AE}" pid="3" name="KSOProductBuildVer">
    <vt:lpwstr>2052-12.1.0.28043</vt:lpwstr>
  </property>
  <property fmtid="{D5CDD505-2E9C-101B-9397-08002B2CF9AE}" pid="4" name="ICV">
    <vt:lpwstr>2006622FD6E442F082E2F538D87C317E_12</vt:lpwstr>
  </property>
</Properties>
</file>