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0B8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lang w:val="en-US" w:eastAsia="zh-CN" w:bidi="ar"/>
        </w:rPr>
        <w:t>明山区招商选资项目预审机制（试行）</w:t>
      </w:r>
    </w:p>
    <w:p w14:paraId="2A0AF6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7B7B8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做好明山区招商选资工作，着力提高招商选资项目质量，营造竞相发展的良好氛围，特制定本机制。</w:t>
      </w:r>
    </w:p>
    <w:p w14:paraId="00D5D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目标要求</w:t>
      </w:r>
    </w:p>
    <w:p w14:paraId="4E02D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按照选精选优项目，集约节约用地的原则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，建立健全长效机制，从企业开办源头抓起，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加强对企业源头研判，</w:t>
      </w:r>
      <w:r>
        <w:rPr>
          <w:rFonts w:hint="default" w:ascii="Times New Roman" w:hAnsi="Times New Roman" w:eastAsia="仿宋" w:cs="Times New Roman"/>
          <w:sz w:val="32"/>
          <w:szCs w:val="32"/>
        </w:rPr>
        <w:t>提升我区落户企业质量。</w:t>
      </w:r>
    </w:p>
    <w:p w14:paraId="0AAB28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二、预审范围 </w:t>
      </w:r>
    </w:p>
    <w:p w14:paraId="06212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明山区拟建的社会投资项目</w:t>
      </w:r>
    </w:p>
    <w:p w14:paraId="4187AC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三、成员单位</w:t>
      </w:r>
    </w:p>
    <w:p w14:paraId="420E7B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区委副书记、区长任组长，分管副区长任副组长。招商选资项目预审组成员单位由区发展和改革局、区教育局、区科学和技术局、区工业和信息化局、区民政局、区司法局、区财政局、区人力资源和社会保障局、区住房和城乡建设局、区水利局、区农业农村局、区商务局、区文化旅游和广播电视局、区卫生健康局、区退役军人事务局、区应急管理局、区市场监督管理局、区林业和草原局、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市自然资源局明山分局、本溪市明山生态环境分局、区税务局、区土地房屋搬迁服务中心、区消防救援局等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23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个有关部门组成。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招商选资项目预审组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办公室设在区商务局。</w:t>
      </w:r>
    </w:p>
    <w:p w14:paraId="20420C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6ACE46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C60EB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四、预审内容 </w:t>
      </w:r>
    </w:p>
    <w:p w14:paraId="182A9A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通过尽职调查、评估研判等手段，重点就招商选资引入项目的产业方向、技术路线、投资强度、优惠政策，项目进度、示范带动作用及规划、土地、林地、生态环保等要素和协议合法性进行预审，提出项目预审意见及下一步推进意见。</w:t>
      </w:r>
    </w:p>
    <w:p w14:paraId="11233A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五、预审流程</w:t>
      </w:r>
    </w:p>
    <w:p w14:paraId="67E606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1.申请受理：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由区直部门（第一引荐人所在部门）负责提交材料，包括项目基本情况表（附件2）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投资方基本情况及相关佐证材料，完成项目预审登记。</w:t>
      </w:r>
    </w:p>
    <w:p w14:paraId="285268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初步核查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区商务局牵头对项目信息进行初步审核。组织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各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预审成员单位依据职责开展专项审查，3个工作日内明确出具“同意准入”“条件性同意”“不同意”意见并附理由，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同时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填写《招商选资项目预审意见（附件3）》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必要时由区商务局牵头组织实地踏勘核查，联合踏勘预审人员需是成员单位分管负责人。</w:t>
      </w:r>
    </w:p>
    <w:p w14:paraId="1AB06D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3.部门联审：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由预审组组长或副组长召集各部门召开预审会或专题会，第一引荐人汇报项目基本情况、各成员单位发表审查意见，经集体研究审议形成书面预审结论，预审结论将作为项目后续推进、签约落地的依据。</w:t>
      </w:r>
    </w:p>
    <w:p w14:paraId="4B8E68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4.预审效力：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联合预审会议后，区政府办公室需依据预审结论，在3个工作日内印发会议纪要。对通过预审的项目，项目建设单位凭联合预审专题会议纪要办理立项等相关手续。所有签订招商正式协议的项目，均需由区商务局提请法律顾问出具合法性审查意见函。</w:t>
      </w:r>
    </w:p>
    <w:p w14:paraId="4F27F6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六、有关要求 </w:t>
      </w:r>
    </w:p>
    <w:p w14:paraId="3934A2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实行招商选资定期预审制度，原则上每月召开1次招商选资项目预审会议。</w:t>
      </w:r>
    </w:p>
    <w:p w14:paraId="71ABB0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根据分工安排及项目需要，需相关区级领导、项目有关部门参会，必要时邀请有关专家和项目投资方参会，集体研究、联合预审。</w:t>
      </w:r>
    </w:p>
    <w:p w14:paraId="13C591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9CAC8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附件：1.明山区招商选资项目预审组人员名单</w:t>
      </w:r>
    </w:p>
    <w:p w14:paraId="261599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2.投资项目基本情况表</w:t>
      </w:r>
    </w:p>
    <w:p w14:paraId="421223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3.招商选资项目预审意见表</w:t>
      </w:r>
    </w:p>
    <w:p w14:paraId="00F2261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3FA0D2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F8A379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38B9F214"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 w14:paraId="4EB96CCA">
      <w:pPr>
        <w:rPr>
          <w:rFonts w:hint="default" w:ascii="Times New Roman" w:hAnsi="Times New Roman" w:cs="Times New Roman"/>
          <w:lang w:val="en-US" w:eastAsia="zh-CN"/>
        </w:rPr>
      </w:pPr>
    </w:p>
    <w:p w14:paraId="25888525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209DFA4"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 w14:paraId="5FAA73D6">
      <w:pPr>
        <w:rPr>
          <w:rFonts w:hint="default" w:ascii="Times New Roman" w:hAnsi="Times New Roman" w:cs="Times New Roman"/>
          <w:lang w:val="en-US" w:eastAsia="zh-CN"/>
        </w:rPr>
      </w:pPr>
    </w:p>
    <w:p w14:paraId="12D36C9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1964B5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E1F367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8763C8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3A10109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附件1</w:t>
      </w:r>
    </w:p>
    <w:p w14:paraId="06C1D489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3"/>
          <w:szCs w:val="43"/>
          <w:lang w:val="en-US" w:eastAsia="zh-CN" w:bidi="ar"/>
        </w:rPr>
        <w:t>明山区招商选资项目预审组人员名单</w:t>
      </w:r>
    </w:p>
    <w:p w14:paraId="43F56B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5E8F3A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组  长：杨嵬松  区委副书记、区长</w:t>
      </w:r>
    </w:p>
    <w:p w14:paraId="019EE3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副组长：周锦坤  区委常委、副区长</w:t>
      </w:r>
    </w:p>
    <w:p w14:paraId="40DC1F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陈振兴  区政府副区长</w:t>
      </w:r>
    </w:p>
    <w:p w14:paraId="779896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 成  员：黄作宇  区发展和改革局局长</w:t>
      </w:r>
    </w:p>
    <w:p w14:paraId="41677F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宋超杰  区教育局局长</w:t>
      </w:r>
    </w:p>
    <w:p w14:paraId="411855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孙立峰  区科学和技术局局长</w:t>
      </w:r>
    </w:p>
    <w:p w14:paraId="76700C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         李  倩  区工业和信息化局局长</w:t>
      </w:r>
    </w:p>
    <w:p w14:paraId="1FD121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奚广锐  区民政局局长</w:t>
      </w:r>
    </w:p>
    <w:p w14:paraId="00DEEB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杨泽昌  区司法局局长</w:t>
      </w:r>
    </w:p>
    <w:p w14:paraId="32B5447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1600" w:firstLineChars="5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丛  宇  区财政局局长</w:t>
      </w:r>
    </w:p>
    <w:p w14:paraId="4962A5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于  莹  区人力资源和社会保障局局长</w:t>
      </w:r>
    </w:p>
    <w:p w14:paraId="31C5EA5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周  斌  区住房和城乡建设局局长</w:t>
      </w:r>
    </w:p>
    <w:p w14:paraId="46EDFA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邢  辉  区水利局局长</w:t>
      </w:r>
    </w:p>
    <w:p w14:paraId="0987FC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         聂永刚  区农业农村局局长</w:t>
      </w:r>
    </w:p>
    <w:p w14:paraId="3A285C3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王  莉  区商务局局长</w:t>
      </w:r>
    </w:p>
    <w:p w14:paraId="4B9464D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张  驰  区文化旅游和广播电视局局长</w:t>
      </w:r>
    </w:p>
    <w:p w14:paraId="59F5EB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         宋  磊  区卫生健康局局长</w:t>
      </w:r>
    </w:p>
    <w:p w14:paraId="4E0177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于  雷  区退役军人事务局局长</w:t>
      </w:r>
    </w:p>
    <w:p w14:paraId="2C1E55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张  烈  区应急管理局局长</w:t>
      </w:r>
    </w:p>
    <w:p w14:paraId="3E2A0A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侯立新  区市场监督管理局局长</w:t>
      </w:r>
    </w:p>
    <w:p w14:paraId="31FFA84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赵  坚  区林业和草原局局长</w:t>
      </w:r>
    </w:p>
    <w:p w14:paraId="32CD09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         程  昕  市自然资源局明山分局局长</w:t>
      </w:r>
    </w:p>
    <w:p w14:paraId="4B26FE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1600" w:firstLineChars="5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李  睿  本溪市明山生态环境分局局长</w:t>
      </w:r>
    </w:p>
    <w:p w14:paraId="7B6965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         王  红  区税务局局长 </w:t>
      </w:r>
    </w:p>
    <w:p w14:paraId="18AC63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江海涛  区土地房屋搬迁服务中心主任</w:t>
      </w:r>
    </w:p>
    <w:p w14:paraId="19165D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李福旭  区消防救援局局长</w:t>
      </w:r>
    </w:p>
    <w:p w14:paraId="09BD12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明山区招商选资项目预审组办公室设在区商务局，办公室主任由商务局局长王莉兼任。如有人员变动，由相应岗位人员自行递补，不再另行发文。</w:t>
      </w:r>
    </w:p>
    <w:p w14:paraId="460F722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FF0000"/>
        </w:rPr>
      </w:pPr>
    </w:p>
    <w:p w14:paraId="371D2E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1"/>
          <w:szCs w:val="31"/>
          <w:lang w:val="en-US" w:eastAsia="zh-CN" w:bidi="ar"/>
        </w:rPr>
      </w:pPr>
    </w:p>
    <w:p w14:paraId="5626E92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FF0000"/>
          <w:kern w:val="0"/>
          <w:sz w:val="28"/>
          <w:szCs w:val="28"/>
          <w:lang w:val="en-US" w:eastAsia="zh-CN" w:bidi="ar"/>
        </w:rPr>
      </w:pPr>
    </w:p>
    <w:p w14:paraId="08B06FD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FF0000"/>
          <w:kern w:val="0"/>
          <w:sz w:val="28"/>
          <w:szCs w:val="28"/>
          <w:lang w:val="en-US" w:eastAsia="zh-CN" w:bidi="ar"/>
        </w:rPr>
      </w:pPr>
    </w:p>
    <w:p w14:paraId="57AF3B7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FF0000"/>
          <w:kern w:val="0"/>
          <w:sz w:val="28"/>
          <w:szCs w:val="28"/>
          <w:lang w:val="en-US" w:eastAsia="zh-CN" w:bidi="ar"/>
        </w:rPr>
      </w:pPr>
    </w:p>
    <w:p w14:paraId="161EF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B7BA4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1058F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7155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271DE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E01A2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D8949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F6A8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82907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A35E6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6E3CD0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lang w:val="en-US" w:eastAsia="zh-CN" w:bidi="ar"/>
        </w:rPr>
        <w:t>投资项目基本情况表</w:t>
      </w:r>
    </w:p>
    <w:p w14:paraId="211AF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华文中宋" w:cs="Times New Roman"/>
          <w:color w:val="333333"/>
          <w:kern w:val="0"/>
          <w:sz w:val="44"/>
          <w:szCs w:val="44"/>
        </w:rPr>
      </w:pPr>
    </w:p>
    <w:tbl>
      <w:tblPr>
        <w:tblStyle w:val="6"/>
        <w:tblW w:w="50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895"/>
        <w:gridCol w:w="1962"/>
        <w:gridCol w:w="4216"/>
      </w:tblGrid>
      <w:tr w14:paraId="476F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tblHeader/>
          <w:jc w:val="center"/>
        </w:trPr>
        <w:tc>
          <w:tcPr>
            <w:tcW w:w="511" w:type="dxa"/>
            <w:shd w:val="clear" w:color="000000" w:fill="FFFFFF"/>
            <w:textDirection w:val="tbRlV"/>
            <w:vAlign w:val="center"/>
          </w:tcPr>
          <w:p w14:paraId="4EAF1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3A807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项目名称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2A282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4944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atLeast"/>
          <w:jc w:val="center"/>
        </w:trPr>
        <w:tc>
          <w:tcPr>
            <w:tcW w:w="511" w:type="dxa"/>
            <w:vMerge w:val="restart"/>
            <w:shd w:val="clear" w:color="000000" w:fill="FFFFFF"/>
            <w:textDirection w:val="tbRlV"/>
            <w:vAlign w:val="center"/>
          </w:tcPr>
          <w:p w14:paraId="264D6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拟投资项目情况</w:t>
            </w:r>
          </w:p>
        </w:tc>
        <w:tc>
          <w:tcPr>
            <w:tcW w:w="1895" w:type="dxa"/>
            <w:shd w:val="clear" w:color="000000" w:fill="FFFFFF"/>
            <w:vAlign w:val="center"/>
          </w:tcPr>
          <w:p w14:paraId="079A5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建设规模及主要建设内容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5CCF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72E29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53545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28C89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生产工艺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91FA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532D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4A77C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1CCC5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建设周期及</w:t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预期效益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472A6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1C2A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41BF5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1430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  <w:lang w:val="en-US" w:eastAsia="zh-CN"/>
              </w:rPr>
              <w:t>项目资金情况</w:t>
            </w:r>
          </w:p>
        </w:tc>
        <w:tc>
          <w:tcPr>
            <w:tcW w:w="6178" w:type="dxa"/>
            <w:gridSpan w:val="2"/>
            <w:shd w:val="clear" w:color="000000" w:fill="FFFFFF"/>
            <w:vAlign w:val="bottom"/>
          </w:tcPr>
          <w:p w14:paraId="37937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1E7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3B7E4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71D01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  <w:lang w:eastAsia="zh-CN"/>
              </w:rPr>
              <w:t>效益分析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835D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4328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5AD3C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49A97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是否符合</w:t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国家产业政策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5B714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鼓励类/政策类</w:t>
            </w:r>
          </w:p>
        </w:tc>
      </w:tr>
      <w:tr w14:paraId="6D76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03269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restart"/>
            <w:shd w:val="clear" w:color="000000" w:fill="FFFFFF"/>
            <w:vAlign w:val="center"/>
          </w:tcPr>
          <w:p w14:paraId="336C5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建设条件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86B0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用地情况：</w:t>
            </w:r>
          </w:p>
        </w:tc>
      </w:tr>
      <w:tr w14:paraId="1051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3AD5A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09D74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0C330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重大安全风险及处置措施：</w:t>
            </w:r>
          </w:p>
        </w:tc>
      </w:tr>
      <w:tr w14:paraId="12FA6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511" w:type="dxa"/>
            <w:vMerge w:val="continue"/>
            <w:shd w:val="clear" w:color="000000" w:fill="FFFFFF"/>
            <w:vAlign w:val="center"/>
          </w:tcPr>
          <w:p w14:paraId="281B7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006D4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0EC82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其他需要说明的情况：</w:t>
            </w:r>
          </w:p>
        </w:tc>
      </w:tr>
      <w:tr w14:paraId="1D2A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restart"/>
            <w:shd w:val="clear" w:color="000000" w:fill="FFFFFF"/>
            <w:textDirection w:val="tbRlV"/>
            <w:vAlign w:val="center"/>
          </w:tcPr>
          <w:p w14:paraId="117BC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企业投资情况</w:t>
            </w:r>
          </w:p>
        </w:tc>
        <w:tc>
          <w:tcPr>
            <w:tcW w:w="1895" w:type="dxa"/>
            <w:shd w:val="clear" w:color="000000" w:fill="FFFFFF"/>
            <w:vAlign w:val="center"/>
          </w:tcPr>
          <w:p w14:paraId="19B2E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来</w:t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  <w:lang w:eastAsia="zh-CN"/>
              </w:rPr>
              <w:t>溪</w:t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投资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FF3C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731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511" w:type="dxa"/>
            <w:vMerge w:val="continue"/>
            <w:vAlign w:val="center"/>
          </w:tcPr>
          <w:p w14:paraId="24670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restart"/>
            <w:shd w:val="clear" w:color="000000" w:fill="FFFFFF"/>
            <w:vAlign w:val="center"/>
          </w:tcPr>
          <w:p w14:paraId="73688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投资主要诉求</w:t>
            </w:r>
          </w:p>
        </w:tc>
        <w:tc>
          <w:tcPr>
            <w:tcW w:w="1962" w:type="dxa"/>
            <w:vMerge w:val="restart"/>
            <w:shd w:val="clear" w:color="000000" w:fill="FFFFFF"/>
            <w:vAlign w:val="center"/>
          </w:tcPr>
          <w:p w14:paraId="56FD0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生产要素需求（水、电、气、汽、用工、融资等）</w:t>
            </w:r>
          </w:p>
        </w:tc>
        <w:tc>
          <w:tcPr>
            <w:tcW w:w="4216" w:type="dxa"/>
            <w:vMerge w:val="restart"/>
            <w:shd w:val="clear" w:color="000000" w:fill="FFFFFF"/>
            <w:vAlign w:val="center"/>
          </w:tcPr>
          <w:p w14:paraId="7945E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7EC7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continue"/>
            <w:vAlign w:val="center"/>
          </w:tcPr>
          <w:p w14:paraId="57605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4148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962" w:type="dxa"/>
            <w:vMerge w:val="continue"/>
            <w:vAlign w:val="center"/>
          </w:tcPr>
          <w:p w14:paraId="69B7A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  <w:tc>
          <w:tcPr>
            <w:tcW w:w="4216" w:type="dxa"/>
            <w:vMerge w:val="continue"/>
            <w:vAlign w:val="center"/>
          </w:tcPr>
          <w:p w14:paraId="51E35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2583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11" w:type="dxa"/>
            <w:vMerge w:val="continue"/>
            <w:vAlign w:val="center"/>
          </w:tcPr>
          <w:p w14:paraId="7070F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6C0D6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962" w:type="dxa"/>
            <w:vMerge w:val="continue"/>
            <w:vAlign w:val="center"/>
          </w:tcPr>
          <w:p w14:paraId="79BC4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  <w:tc>
          <w:tcPr>
            <w:tcW w:w="4216" w:type="dxa"/>
            <w:vMerge w:val="continue"/>
            <w:vAlign w:val="center"/>
          </w:tcPr>
          <w:p w14:paraId="46BDC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4957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511" w:type="dxa"/>
            <w:vMerge w:val="continue"/>
            <w:vAlign w:val="center"/>
          </w:tcPr>
          <w:p w14:paraId="47905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4F996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962" w:type="dxa"/>
            <w:shd w:val="clear" w:color="000000" w:fill="FFFFFF"/>
            <w:vAlign w:val="center"/>
          </w:tcPr>
          <w:p w14:paraId="10591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支持政策需求</w:t>
            </w:r>
          </w:p>
        </w:tc>
        <w:tc>
          <w:tcPr>
            <w:tcW w:w="4216" w:type="dxa"/>
            <w:shd w:val="clear" w:color="000000" w:fill="FFFFFF"/>
            <w:vAlign w:val="center"/>
          </w:tcPr>
          <w:p w14:paraId="03C25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　</w:t>
            </w:r>
          </w:p>
        </w:tc>
      </w:tr>
      <w:tr w14:paraId="58B2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511" w:type="dxa"/>
            <w:vMerge w:val="continue"/>
            <w:vAlign w:val="center"/>
          </w:tcPr>
          <w:p w14:paraId="3BFAF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36E1C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962" w:type="dxa"/>
            <w:shd w:val="clear" w:color="000000" w:fill="FFFFFF"/>
            <w:vAlign w:val="center"/>
          </w:tcPr>
          <w:p w14:paraId="452D9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其他方面需求</w:t>
            </w:r>
          </w:p>
        </w:tc>
        <w:tc>
          <w:tcPr>
            <w:tcW w:w="4216" w:type="dxa"/>
            <w:shd w:val="clear" w:color="000000" w:fill="FFFFFF"/>
            <w:vAlign w:val="center"/>
          </w:tcPr>
          <w:p w14:paraId="1F993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　</w:t>
            </w:r>
          </w:p>
        </w:tc>
      </w:tr>
      <w:tr w14:paraId="231D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restart"/>
            <w:shd w:val="clear" w:color="000000" w:fill="FFFFFF"/>
            <w:textDirection w:val="tbRlV"/>
            <w:vAlign w:val="center"/>
          </w:tcPr>
          <w:p w14:paraId="3F7EA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拟投资企业情况</w:t>
            </w:r>
          </w:p>
        </w:tc>
        <w:tc>
          <w:tcPr>
            <w:tcW w:w="1895" w:type="dxa"/>
            <w:shd w:val="clear" w:color="000000" w:fill="FFFFFF"/>
            <w:vAlign w:val="center"/>
          </w:tcPr>
          <w:p w14:paraId="60D12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企业名称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2079E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eastAsia="zh-CN"/>
              </w:rPr>
            </w:pPr>
          </w:p>
        </w:tc>
      </w:tr>
      <w:tr w14:paraId="65F38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continue"/>
            <w:vAlign w:val="center"/>
          </w:tcPr>
          <w:p w14:paraId="388A1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08EFE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企业性质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2C386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2400" w:firstLineChars="1000"/>
              <w:jc w:val="both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</w:p>
        </w:tc>
      </w:tr>
      <w:tr w14:paraId="110EB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continue"/>
            <w:vAlign w:val="center"/>
          </w:tcPr>
          <w:p w14:paraId="4335F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restart"/>
            <w:shd w:val="clear" w:color="000000" w:fill="FFFFFF"/>
            <w:vAlign w:val="center"/>
          </w:tcPr>
          <w:p w14:paraId="28118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企业分类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CCFE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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国内500强   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民营 500 强   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行业100强</w:t>
            </w:r>
          </w:p>
        </w:tc>
      </w:tr>
      <w:tr w14:paraId="5735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511" w:type="dxa"/>
            <w:vMerge w:val="continue"/>
            <w:vAlign w:val="center"/>
          </w:tcPr>
          <w:p w14:paraId="37332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36831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79AFF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■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其他</w:t>
            </w:r>
          </w:p>
        </w:tc>
      </w:tr>
      <w:tr w14:paraId="49A5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511" w:type="dxa"/>
            <w:vMerge w:val="continue"/>
            <w:vAlign w:val="center"/>
          </w:tcPr>
          <w:p w14:paraId="372FD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69A5D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法定代表人及</w:t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联系方式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594DA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38EF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511" w:type="dxa"/>
            <w:vMerge w:val="continue"/>
            <w:vAlign w:val="center"/>
          </w:tcPr>
          <w:p w14:paraId="6352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20021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企业概况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62CFB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lang w:eastAsia="zh-CN"/>
              </w:rPr>
            </w:pPr>
          </w:p>
        </w:tc>
      </w:tr>
      <w:tr w14:paraId="6200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511" w:type="dxa"/>
            <w:vMerge w:val="continue"/>
            <w:vAlign w:val="center"/>
          </w:tcPr>
          <w:p w14:paraId="5F802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</w:p>
        </w:tc>
        <w:tc>
          <w:tcPr>
            <w:tcW w:w="1895" w:type="dxa"/>
            <w:shd w:val="clear" w:color="000000" w:fill="FFFFFF"/>
            <w:vAlign w:val="center"/>
          </w:tcPr>
          <w:p w14:paraId="24E13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主导产品及</w:t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生产能力情况</w:t>
            </w:r>
          </w:p>
        </w:tc>
        <w:tc>
          <w:tcPr>
            <w:tcW w:w="6178" w:type="dxa"/>
            <w:gridSpan w:val="2"/>
            <w:shd w:val="clear" w:color="000000" w:fill="FFFFFF"/>
            <w:vAlign w:val="center"/>
          </w:tcPr>
          <w:p w14:paraId="46580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　</w:t>
            </w:r>
          </w:p>
        </w:tc>
      </w:tr>
      <w:tr w14:paraId="173A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5" w:hRule="atLeast"/>
          <w:jc w:val="center"/>
        </w:trPr>
        <w:tc>
          <w:tcPr>
            <w:tcW w:w="511" w:type="dxa"/>
            <w:shd w:val="clear" w:color="000000" w:fill="FFFFFF"/>
            <w:vAlign w:val="center"/>
          </w:tcPr>
          <w:p w14:paraId="403A7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项目投资方意见</w:t>
            </w:r>
          </w:p>
        </w:tc>
        <w:tc>
          <w:tcPr>
            <w:tcW w:w="8073" w:type="dxa"/>
            <w:gridSpan w:val="3"/>
            <w:shd w:val="clear" w:color="000000" w:fill="FFFFFF"/>
            <w:vAlign w:val="bottom"/>
          </w:tcPr>
          <w:p w14:paraId="50484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both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签名（盖章）：      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 联系方式：</w:t>
            </w:r>
          </w:p>
          <w:p w14:paraId="1D2FB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                        年  月   日</w:t>
            </w:r>
          </w:p>
        </w:tc>
      </w:tr>
      <w:tr w14:paraId="5D86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0" w:hRule="atLeast"/>
          <w:jc w:val="center"/>
        </w:trPr>
        <w:tc>
          <w:tcPr>
            <w:tcW w:w="511" w:type="dxa"/>
            <w:shd w:val="clear" w:color="000000" w:fill="FFFFFF"/>
            <w:vAlign w:val="center"/>
          </w:tcPr>
          <w:p w14:paraId="28DF8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333333"/>
                <w:kern w:val="0"/>
                <w:sz w:val="24"/>
              </w:rPr>
              <w:t>引资单位意见</w:t>
            </w:r>
          </w:p>
        </w:tc>
        <w:tc>
          <w:tcPr>
            <w:tcW w:w="8073" w:type="dxa"/>
            <w:gridSpan w:val="3"/>
            <w:shd w:val="clear" w:color="000000" w:fill="FFFFFF"/>
            <w:vAlign w:val="bottom"/>
          </w:tcPr>
          <w:p w14:paraId="4B063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both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签名（盖章）：       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  联系方式：</w:t>
            </w:r>
          </w:p>
          <w:p w14:paraId="4F76F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  <w:p w14:paraId="20732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年  月 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</w:rPr>
              <w:t>日</w:t>
            </w:r>
          </w:p>
        </w:tc>
      </w:tr>
    </w:tbl>
    <w:p w14:paraId="6436C36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5063C9B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附件3</w:t>
      </w:r>
    </w:p>
    <w:p w14:paraId="4B47C5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-6"/>
          <w:kern w:val="0"/>
          <w:sz w:val="44"/>
          <w:szCs w:val="44"/>
          <w:lang w:val="en-US" w:eastAsia="zh-CN" w:bidi="ar"/>
        </w:rPr>
        <w:t>明山区招商选资项目部门会审意见表</w:t>
      </w:r>
    </w:p>
    <w:p w14:paraId="63927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华文中宋" w:cs="Times New Roman"/>
          <w:color w:val="333333"/>
          <w:kern w:val="0"/>
          <w:sz w:val="44"/>
          <w:szCs w:val="4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3494"/>
        <w:gridCol w:w="1561"/>
        <w:gridCol w:w="1343"/>
      </w:tblGrid>
      <w:tr w14:paraId="0543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124" w:type="dxa"/>
            <w:vAlign w:val="center"/>
          </w:tcPr>
          <w:p w14:paraId="555A5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项目名称</w:t>
            </w:r>
          </w:p>
        </w:tc>
        <w:tc>
          <w:tcPr>
            <w:tcW w:w="3494" w:type="dxa"/>
            <w:vAlign w:val="center"/>
          </w:tcPr>
          <w:p w14:paraId="50A60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50735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投资总额</w:t>
            </w:r>
          </w:p>
        </w:tc>
        <w:tc>
          <w:tcPr>
            <w:tcW w:w="1343" w:type="dxa"/>
            <w:vAlign w:val="center"/>
          </w:tcPr>
          <w:p w14:paraId="33A23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9D9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124" w:type="dxa"/>
            <w:vAlign w:val="center"/>
          </w:tcPr>
          <w:p w14:paraId="7857B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投资方名称</w:t>
            </w:r>
          </w:p>
        </w:tc>
        <w:tc>
          <w:tcPr>
            <w:tcW w:w="3494" w:type="dxa"/>
            <w:vAlign w:val="center"/>
          </w:tcPr>
          <w:p w14:paraId="73589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30DBC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项目联系人/电话</w:t>
            </w:r>
          </w:p>
        </w:tc>
        <w:tc>
          <w:tcPr>
            <w:tcW w:w="1343" w:type="dxa"/>
            <w:vAlign w:val="center"/>
          </w:tcPr>
          <w:p w14:paraId="610C8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9BF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12E98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引荐单位及</w:t>
            </w:r>
          </w:p>
          <w:p w14:paraId="5D507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第一引荐人</w:t>
            </w:r>
          </w:p>
        </w:tc>
        <w:tc>
          <w:tcPr>
            <w:tcW w:w="3494" w:type="dxa"/>
            <w:vAlign w:val="center"/>
          </w:tcPr>
          <w:p w14:paraId="37AD5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6F901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提交会审</w:t>
            </w:r>
          </w:p>
          <w:p w14:paraId="6E663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日期</w:t>
            </w:r>
          </w:p>
        </w:tc>
        <w:tc>
          <w:tcPr>
            <w:tcW w:w="1343" w:type="dxa"/>
            <w:vAlign w:val="center"/>
          </w:tcPr>
          <w:p w14:paraId="6781A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4BC3C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124" w:type="dxa"/>
            <w:vAlign w:val="center"/>
          </w:tcPr>
          <w:p w14:paraId="7547E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会审部门</w:t>
            </w:r>
          </w:p>
        </w:tc>
        <w:tc>
          <w:tcPr>
            <w:tcW w:w="3494" w:type="dxa"/>
            <w:vAlign w:val="center"/>
          </w:tcPr>
          <w:p w14:paraId="49055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会审核心要点</w:t>
            </w:r>
          </w:p>
        </w:tc>
        <w:tc>
          <w:tcPr>
            <w:tcW w:w="1561" w:type="dxa"/>
            <w:vAlign w:val="center"/>
          </w:tcPr>
          <w:p w14:paraId="4F824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具体意见</w:t>
            </w:r>
          </w:p>
        </w:tc>
        <w:tc>
          <w:tcPr>
            <w:tcW w:w="1343" w:type="dxa"/>
            <w:vAlign w:val="center"/>
          </w:tcPr>
          <w:p w14:paraId="4888E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签字/盖章</w:t>
            </w:r>
          </w:p>
        </w:tc>
      </w:tr>
      <w:tr w14:paraId="5591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124" w:type="dxa"/>
            <w:vAlign w:val="center"/>
          </w:tcPr>
          <w:p w14:paraId="3A60D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区商务局</w:t>
            </w:r>
          </w:p>
        </w:tc>
        <w:tc>
          <w:tcPr>
            <w:tcW w:w="3494" w:type="dxa"/>
            <w:vAlign w:val="center"/>
          </w:tcPr>
          <w:p w14:paraId="24F0D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1.项目是否契合区域主导产业。</w:t>
            </w:r>
          </w:p>
        </w:tc>
        <w:tc>
          <w:tcPr>
            <w:tcW w:w="1561" w:type="dxa"/>
            <w:vAlign w:val="center"/>
          </w:tcPr>
          <w:p w14:paraId="4B32E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4FFEA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4486E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4D8A7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区发展和改革局</w:t>
            </w:r>
          </w:p>
        </w:tc>
        <w:tc>
          <w:tcPr>
            <w:tcW w:w="3494" w:type="dxa"/>
            <w:vAlign w:val="center"/>
          </w:tcPr>
          <w:p w14:paraId="538B9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1.项目是否符合产业政策;</w:t>
            </w:r>
          </w:p>
          <w:p w14:paraId="4E195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2.能耗指标是否达标;</w:t>
            </w:r>
          </w:p>
          <w:p w14:paraId="784B4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3.立项备案可行性。</w:t>
            </w:r>
          </w:p>
        </w:tc>
        <w:tc>
          <w:tcPr>
            <w:tcW w:w="1561" w:type="dxa"/>
            <w:vAlign w:val="center"/>
          </w:tcPr>
          <w:p w14:paraId="2C9C0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61F4A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B3F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16CE6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市自然资源局明山分局</w:t>
            </w:r>
          </w:p>
        </w:tc>
        <w:tc>
          <w:tcPr>
            <w:tcW w:w="3494" w:type="dxa"/>
            <w:vAlign w:val="center"/>
          </w:tcPr>
          <w:p w14:paraId="1C38E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 xml:space="preserve">1.用地规划是否符合国土空间规划; </w:t>
            </w:r>
          </w:p>
          <w:p w14:paraId="4EEC5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2.投资强度、容积率是否达标。</w:t>
            </w:r>
          </w:p>
        </w:tc>
        <w:tc>
          <w:tcPr>
            <w:tcW w:w="1561" w:type="dxa"/>
            <w:vAlign w:val="center"/>
          </w:tcPr>
          <w:p w14:paraId="5980E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2973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799F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5C324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本溪市明山生态环境分局</w:t>
            </w:r>
          </w:p>
        </w:tc>
        <w:tc>
          <w:tcPr>
            <w:tcW w:w="3494" w:type="dxa"/>
            <w:vAlign w:val="center"/>
          </w:tcPr>
          <w:p w14:paraId="437F8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1.项目环保措施是否可行;</w:t>
            </w:r>
          </w:p>
          <w:p w14:paraId="5889A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2.是否满足区域环保底线要求。</w:t>
            </w:r>
          </w:p>
        </w:tc>
        <w:tc>
          <w:tcPr>
            <w:tcW w:w="1561" w:type="dxa"/>
            <w:vAlign w:val="center"/>
          </w:tcPr>
          <w:p w14:paraId="3C784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3022A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CE8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50588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区应急管理局</w:t>
            </w:r>
          </w:p>
        </w:tc>
        <w:tc>
          <w:tcPr>
            <w:tcW w:w="3494" w:type="dxa"/>
            <w:vAlign w:val="center"/>
          </w:tcPr>
          <w:p w14:paraId="2916D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1.安全生产方案是否合规;</w:t>
            </w:r>
          </w:p>
          <w:p w14:paraId="109ED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2.风险防控措施是否到位。</w:t>
            </w:r>
          </w:p>
        </w:tc>
        <w:tc>
          <w:tcPr>
            <w:tcW w:w="1561" w:type="dxa"/>
            <w:vAlign w:val="center"/>
          </w:tcPr>
          <w:p w14:paraId="7FCB1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7B2ED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66D6E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51A29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其他相关部门</w:t>
            </w:r>
          </w:p>
        </w:tc>
        <w:tc>
          <w:tcPr>
            <w:tcW w:w="3494" w:type="dxa"/>
            <w:vAlign w:val="center"/>
          </w:tcPr>
          <w:p w14:paraId="16838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(如涉及农业、文旅等领域，由对应部门填写专业审查意见)</w:t>
            </w:r>
          </w:p>
        </w:tc>
        <w:tc>
          <w:tcPr>
            <w:tcW w:w="1561" w:type="dxa"/>
            <w:vAlign w:val="center"/>
          </w:tcPr>
          <w:p w14:paraId="18E42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1553B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4324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004ED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联合预审小组综合意见</w:t>
            </w:r>
          </w:p>
        </w:tc>
        <w:tc>
          <w:tcPr>
            <w:tcW w:w="3494" w:type="dxa"/>
            <w:vAlign w:val="center"/>
          </w:tcPr>
          <w:p w14:paraId="5F124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□通过预审，建议进入落地流程补充材料后再审(需补充材料:)</w:t>
            </w:r>
          </w:p>
          <w:p w14:paraId="58D46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□不予通过，理由:</w:t>
            </w:r>
          </w:p>
        </w:tc>
        <w:tc>
          <w:tcPr>
            <w:tcW w:w="1561" w:type="dxa"/>
            <w:vAlign w:val="center"/>
          </w:tcPr>
          <w:p w14:paraId="08081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09B17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1775D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26389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3494" w:type="dxa"/>
            <w:vAlign w:val="center"/>
          </w:tcPr>
          <w:p w14:paraId="12A7C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1.本表一式多份，各会审部门、项目方、牵头单位各留存一份;</w:t>
            </w:r>
          </w:p>
          <w:p w14:paraId="69DD9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  <w:t>2.签字盖章后生效。</w:t>
            </w:r>
          </w:p>
        </w:tc>
        <w:tc>
          <w:tcPr>
            <w:tcW w:w="1561" w:type="dxa"/>
            <w:vAlign w:val="center"/>
          </w:tcPr>
          <w:p w14:paraId="6F00F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 w14:paraId="1DDCF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4"/>
                <w:lang w:val="en-US" w:eastAsia="zh-CN"/>
              </w:rPr>
            </w:pPr>
          </w:p>
        </w:tc>
      </w:tr>
    </w:tbl>
    <w:p w14:paraId="23651B80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D46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E067C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9E067C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62BC"/>
    <w:rsid w:val="04147462"/>
    <w:rsid w:val="046917C8"/>
    <w:rsid w:val="0AFF69E2"/>
    <w:rsid w:val="0E2E60D4"/>
    <w:rsid w:val="0E745422"/>
    <w:rsid w:val="0FBF2EA5"/>
    <w:rsid w:val="107C4747"/>
    <w:rsid w:val="134A0CCB"/>
    <w:rsid w:val="18753C61"/>
    <w:rsid w:val="18B705D9"/>
    <w:rsid w:val="1A50725A"/>
    <w:rsid w:val="1C454471"/>
    <w:rsid w:val="1EC43D73"/>
    <w:rsid w:val="1ECB7F97"/>
    <w:rsid w:val="210C37AF"/>
    <w:rsid w:val="21BD90FC"/>
    <w:rsid w:val="23E50683"/>
    <w:rsid w:val="24286AB8"/>
    <w:rsid w:val="25C557AC"/>
    <w:rsid w:val="2B14268F"/>
    <w:rsid w:val="2BB050BC"/>
    <w:rsid w:val="2F3A752A"/>
    <w:rsid w:val="2FEC691E"/>
    <w:rsid w:val="2FFE045D"/>
    <w:rsid w:val="2FFF388E"/>
    <w:rsid w:val="30446AC1"/>
    <w:rsid w:val="30CD2555"/>
    <w:rsid w:val="334B63B9"/>
    <w:rsid w:val="36BC08E2"/>
    <w:rsid w:val="377FAF57"/>
    <w:rsid w:val="37FF4012"/>
    <w:rsid w:val="3B392F9B"/>
    <w:rsid w:val="3DC55442"/>
    <w:rsid w:val="3E7FD5C7"/>
    <w:rsid w:val="3F3F58E4"/>
    <w:rsid w:val="40835C11"/>
    <w:rsid w:val="43BBC8FD"/>
    <w:rsid w:val="43D31DC2"/>
    <w:rsid w:val="44586B88"/>
    <w:rsid w:val="469152FA"/>
    <w:rsid w:val="46F87BA0"/>
    <w:rsid w:val="475C24EB"/>
    <w:rsid w:val="47DB07D8"/>
    <w:rsid w:val="51EEB355"/>
    <w:rsid w:val="53114F8E"/>
    <w:rsid w:val="57E78E38"/>
    <w:rsid w:val="59EF2909"/>
    <w:rsid w:val="5C165006"/>
    <w:rsid w:val="5D3FD5D3"/>
    <w:rsid w:val="5DEC79D2"/>
    <w:rsid w:val="5E7B74A5"/>
    <w:rsid w:val="5EAC6A18"/>
    <w:rsid w:val="5F3DF99F"/>
    <w:rsid w:val="5FEF1CF6"/>
    <w:rsid w:val="622FAB51"/>
    <w:rsid w:val="63A415B7"/>
    <w:rsid w:val="65125AED"/>
    <w:rsid w:val="678E0047"/>
    <w:rsid w:val="67D6A0D3"/>
    <w:rsid w:val="67FF7197"/>
    <w:rsid w:val="67FFB602"/>
    <w:rsid w:val="6ACF4501"/>
    <w:rsid w:val="6B7723D7"/>
    <w:rsid w:val="6BFFD59A"/>
    <w:rsid w:val="6FFF7878"/>
    <w:rsid w:val="71E6B8F2"/>
    <w:rsid w:val="72783DCD"/>
    <w:rsid w:val="72FDAE0B"/>
    <w:rsid w:val="76FFE844"/>
    <w:rsid w:val="77DBAF60"/>
    <w:rsid w:val="77F3663E"/>
    <w:rsid w:val="7A659F42"/>
    <w:rsid w:val="7A765096"/>
    <w:rsid w:val="7B7ED037"/>
    <w:rsid w:val="7C345209"/>
    <w:rsid w:val="7D9D61AA"/>
    <w:rsid w:val="7D9F739A"/>
    <w:rsid w:val="7EBF4AE7"/>
    <w:rsid w:val="7F6F5EEB"/>
    <w:rsid w:val="7F7DE235"/>
    <w:rsid w:val="7FAD8993"/>
    <w:rsid w:val="7FB76988"/>
    <w:rsid w:val="7FB957FA"/>
    <w:rsid w:val="7FBCBFC7"/>
    <w:rsid w:val="7FCF9A99"/>
    <w:rsid w:val="867B2A4C"/>
    <w:rsid w:val="95BE5D79"/>
    <w:rsid w:val="9EFF9DF2"/>
    <w:rsid w:val="A6A53FA0"/>
    <w:rsid w:val="B5FDFD09"/>
    <w:rsid w:val="BBBA57F9"/>
    <w:rsid w:val="BCD6B2CF"/>
    <w:rsid w:val="BF39A16C"/>
    <w:rsid w:val="CF7FFD10"/>
    <w:rsid w:val="D37FBD7C"/>
    <w:rsid w:val="D5FB91D3"/>
    <w:rsid w:val="DEB39AF8"/>
    <w:rsid w:val="DF7F28A6"/>
    <w:rsid w:val="E6BF1D42"/>
    <w:rsid w:val="E7CE6F38"/>
    <w:rsid w:val="EBF48AD3"/>
    <w:rsid w:val="EF5F1942"/>
    <w:rsid w:val="EFCC17D5"/>
    <w:rsid w:val="EFFF75B2"/>
    <w:rsid w:val="F39FC2DA"/>
    <w:rsid w:val="F6EDB555"/>
    <w:rsid w:val="F6FF519C"/>
    <w:rsid w:val="F7DB209E"/>
    <w:rsid w:val="FA9F4C00"/>
    <w:rsid w:val="FBFF4C8A"/>
    <w:rsid w:val="FDBB5213"/>
    <w:rsid w:val="FDEBC208"/>
    <w:rsid w:val="FDFBD8C6"/>
    <w:rsid w:val="FDFFF393"/>
    <w:rsid w:val="FEFF45E4"/>
    <w:rsid w:val="FF2FF603"/>
    <w:rsid w:val="FF3D5DB5"/>
    <w:rsid w:val="FFEB5352"/>
    <w:rsid w:val="FFFEE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adjustRightInd w:val="0"/>
      <w:snapToGrid w:val="0"/>
      <w:spacing w:line="360" w:lineRule="auto"/>
    </w:pPr>
    <w:rPr>
      <w:rFonts w:ascii="仿宋_GB2312" w:hAnsi="宋体" w:eastAsia="仿宋_GB2312"/>
      <w:kern w:val="0"/>
      <w:sz w:val="28"/>
    </w:rPr>
  </w:style>
  <w:style w:type="paragraph" w:styleId="3">
    <w:name w:val="index 8"/>
    <w:basedOn w:val="1"/>
    <w:next w:val="1"/>
    <w:qFormat/>
    <w:uiPriority w:val="0"/>
    <w:pPr>
      <w:spacing w:line="480" w:lineRule="auto"/>
      <w:ind w:left="2940" w:firstLine="200" w:firstLineChars="200"/>
    </w:pPr>
    <w:rPr>
      <w:rFonts w:ascii="Calibri" w:hAnsi="Calibri"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2213</Words>
  <Characters>2256</Characters>
  <Lines>0</Lines>
  <Paragraphs>0</Paragraphs>
  <TotalTime>74</TotalTime>
  <ScaleCrop>false</ScaleCrop>
  <LinksUpToDate>false</LinksUpToDate>
  <CharactersWithSpaces>2541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2026-01-10T18:22:00Z</dcterms:created>
  <dc:creator>Administrator</dc:creator>
  <cp:lastModifiedBy>梦酷</cp:lastModifiedBy>
  <cp:lastPrinted>2026-02-13T14:33:00Z</cp:lastPrinted>
  <dcterms:modified xsi:type="dcterms:W3CDTF">2026-05-07T01:49:31Z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eyJoZGlkIjoiYzI4Mzk0YjFjNjNiYjBiNzZmZGY3ZjRkM2E0YjFjY2MiLCJ1c2VySWQiOiI1MTE1MTMxMTkifQ==</vt:lpwstr>
  </property>
  <property fmtid="{D5CDD505-2E9C-101B-9397-08002B2CF9AE}" pid="4" name="ICV">
    <vt:lpwstr>62FF7AFF831F47999350A0CA19986832_13</vt:lpwstr>
  </property>
</Properties>
</file>