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adjustRightIn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numPr>
          <w:ilvl w:val="0"/>
          <w:numId w:val="1"/>
        </w:numPr>
        <w:adjustRightIn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食用农产品</w:t>
      </w:r>
    </w:p>
    <w:p>
      <w:pPr>
        <w:numPr>
          <w:ilvl w:val="0"/>
          <w:numId w:val="2"/>
        </w:numPr>
        <w:adjustRightInd w:val="0"/>
        <w:spacing w:line="600" w:lineRule="exact"/>
        <w:ind w:left="8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抽检依据</w:t>
      </w:r>
    </w:p>
    <w:p>
      <w:pPr>
        <w:adjustRightInd w:val="0"/>
        <w:spacing w:line="60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抽检依据是GB 19300-2014《食品安全国家标准 坚果与籽类食品》、GB 22556-2008《豆芽卫生标准》、GB 2761-2017《食品安全国家标准 食品中真菌毒素限量》、GB 2762-2017《食品安全国家标准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食品中兽药最大残留限量》、国家食品药品监督管理总局 农业部 国家卫生和计划生育委员会关于豆芽生产过程中禁止使用6-苄基腺嘌呤等物质的公告(2015 年第 11 号)、农业农村部公告 第250号《食品动物中禁止使用的药品及其他化合物清单》、整顿办函[2010]50号《食品中可能违法添加的非食用物质和易滥用的食品添加剂名单(第四批)》。</w:t>
      </w:r>
    </w:p>
    <w:p>
      <w:pPr>
        <w:adjustRightInd w:val="0"/>
        <w:spacing w:line="600" w:lineRule="exact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</w:t>
      </w:r>
      <w:r>
        <w:rPr>
          <w:rFonts w:hint="eastAsia" w:ascii="黑体" w:hAnsi="黑体" w:eastAsia="黑体"/>
          <w:sz w:val="32"/>
          <w:szCs w:val="32"/>
        </w:rPr>
        <w:t>检验项目</w:t>
      </w:r>
    </w:p>
    <w:p>
      <w:pPr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4-氯苯氧乙酸钠(以4-氯苯氧乙酸计)、6-苄基腺嘌呤(6-BA)、百菌清、苯醚甲环唑、吡虫啉、吡唑醚菌酯、丙溴磷、地塞米松、地西泮、狄氏剂、敌敌畏、啶虫脒、毒死蜱、多菌灵、多西环素、恩诺沙星、呋喃它酮代谢物、呋喃唑酮代谢物、氟苯尼考、氟虫腈、腐霉利、镉(以Cd计)、铬（以Cr计）、过氧化值(以脂肪计)、磺胺类(总量)、己唑醇、甲氨基阿维菌素苯甲酸盐、甲胺磷、甲拌磷、甲硝唑、甲氧苄啶、克百威、克伦特罗、孔雀石绿、莱克多巴胺、乐果、联苯菊酯、氯氟氰菊酯和高效氯氟氰菊酯、氯霉素、氯氰菊酯和高效氯氰菊酯、氯唑磷、诺氟沙星、培氟沙星、铅</w:t>
      </w:r>
      <w:r>
        <w:rPr>
          <w:rFonts w:ascii="仿宋_GB2312" w:hAnsi="Arial" w:eastAsia="仿宋_GB2312" w:cs="Arial"/>
          <w:sz w:val="32"/>
          <w:szCs w:val="32"/>
        </w:rPr>
        <w:t>(</w:t>
      </w:r>
      <w:r>
        <w:rPr>
          <w:rFonts w:hint="eastAsia" w:ascii="仿宋_GB2312" w:hAnsi="Arial" w:eastAsia="仿宋_GB2312" w:cs="Arial"/>
          <w:sz w:val="32"/>
          <w:szCs w:val="32"/>
        </w:rPr>
        <w:t>以</w:t>
      </w:r>
      <w:r>
        <w:rPr>
          <w:rFonts w:ascii="仿宋_GB2312" w:hAnsi="Arial" w:eastAsia="仿宋_GB2312" w:cs="Arial"/>
          <w:sz w:val="32"/>
          <w:szCs w:val="32"/>
        </w:rPr>
        <w:t>Pb</w:t>
      </w:r>
      <w:r>
        <w:rPr>
          <w:rFonts w:hint="eastAsia" w:ascii="仿宋_GB2312" w:hAnsi="Arial" w:eastAsia="仿宋_GB2312" w:cs="Arial"/>
          <w:sz w:val="32"/>
          <w:szCs w:val="32"/>
        </w:rPr>
        <w:t>计</w:t>
      </w:r>
      <w:r>
        <w:rPr>
          <w:rFonts w:ascii="仿宋_GB2312" w:hAnsi="Arial" w:eastAsia="仿宋_GB2312" w:cs="Arial"/>
          <w:sz w:val="32"/>
          <w:szCs w:val="32"/>
        </w:rPr>
        <w:t>)</w:t>
      </w:r>
      <w:r>
        <w:rPr>
          <w:rFonts w:hint="eastAsia" w:ascii="仿宋_GB2312" w:hAnsi="Arial" w:eastAsia="仿宋_GB2312" w:cs="Arial"/>
          <w:sz w:val="32"/>
          <w:szCs w:val="32"/>
        </w:rPr>
        <w:t>、噻虫胺、噻虫嗪、沙丁胺醇、沙拉沙星、水胺硫磷、酸价</w:t>
      </w:r>
      <w:r>
        <w:rPr>
          <w:rFonts w:ascii="仿宋_GB2312" w:hAnsi="Arial" w:eastAsia="仿宋_GB2312" w:cs="Arial"/>
          <w:sz w:val="32"/>
          <w:szCs w:val="32"/>
        </w:rPr>
        <w:t>(</w:t>
      </w:r>
      <w:r>
        <w:rPr>
          <w:rFonts w:hint="eastAsia" w:ascii="仿宋_GB2312" w:hAnsi="Arial" w:eastAsia="仿宋_GB2312" w:cs="Arial"/>
          <w:sz w:val="32"/>
          <w:szCs w:val="32"/>
        </w:rPr>
        <w:t>以脂肪计</w:t>
      </w:r>
      <w:r>
        <w:rPr>
          <w:rFonts w:ascii="仿宋_GB2312" w:hAnsi="Arial" w:eastAsia="仿宋_GB2312" w:cs="Arial"/>
          <w:sz w:val="32"/>
          <w:szCs w:val="32"/>
        </w:rPr>
        <w:t>)(KOH)</w:t>
      </w:r>
      <w:r>
        <w:rPr>
          <w:rFonts w:hint="eastAsia" w:ascii="仿宋_GB2312" w:hAnsi="Arial" w:eastAsia="仿宋_GB2312" w:cs="Arial"/>
          <w:sz w:val="32"/>
          <w:szCs w:val="32"/>
        </w:rPr>
        <w:t>、五氯酚酸钠</w:t>
      </w:r>
      <w:r>
        <w:rPr>
          <w:rFonts w:ascii="仿宋_GB2312" w:hAnsi="Arial" w:eastAsia="仿宋_GB2312" w:cs="Arial"/>
          <w:sz w:val="32"/>
          <w:szCs w:val="32"/>
        </w:rPr>
        <w:t>(</w:t>
      </w:r>
      <w:r>
        <w:rPr>
          <w:rFonts w:hint="eastAsia" w:ascii="仿宋_GB2312" w:hAnsi="Arial" w:eastAsia="仿宋_GB2312" w:cs="Arial"/>
          <w:sz w:val="32"/>
          <w:szCs w:val="32"/>
        </w:rPr>
        <w:t>以五氯酚计</w:t>
      </w:r>
      <w:r>
        <w:rPr>
          <w:rFonts w:ascii="仿宋_GB2312" w:hAnsi="Arial" w:eastAsia="仿宋_GB2312" w:cs="Arial"/>
          <w:sz w:val="32"/>
          <w:szCs w:val="32"/>
        </w:rPr>
        <w:t>)</w:t>
      </w:r>
      <w:r>
        <w:rPr>
          <w:rFonts w:hint="eastAsia" w:ascii="仿宋_GB2312" w:hAnsi="Arial" w:eastAsia="仿宋_GB2312" w:cs="Arial"/>
          <w:sz w:val="32"/>
          <w:szCs w:val="32"/>
        </w:rPr>
        <w:t>、烯酰吗啉、亚硫酸盐</w:t>
      </w:r>
      <w:r>
        <w:rPr>
          <w:rFonts w:ascii="仿宋_GB2312" w:hAnsi="Arial" w:eastAsia="仿宋_GB2312" w:cs="Arial"/>
          <w:sz w:val="32"/>
          <w:szCs w:val="32"/>
        </w:rPr>
        <w:t>(</w:t>
      </w:r>
      <w:r>
        <w:rPr>
          <w:rFonts w:hint="eastAsia" w:ascii="仿宋_GB2312" w:hAnsi="Arial" w:eastAsia="仿宋_GB2312" w:cs="Arial"/>
          <w:sz w:val="32"/>
          <w:szCs w:val="32"/>
        </w:rPr>
        <w:t>以</w:t>
      </w:r>
      <w:r>
        <w:rPr>
          <w:rFonts w:ascii="仿宋_GB2312" w:hAnsi="Arial" w:eastAsia="仿宋_GB2312" w:cs="Arial"/>
          <w:sz w:val="32"/>
          <w:szCs w:val="32"/>
        </w:rPr>
        <w:t>SO</w:t>
      </w:r>
      <w:r>
        <w:rPr>
          <w:rFonts w:ascii="Cambria Math" w:hAnsi="Cambria Math" w:eastAsia="仿宋_GB2312" w:cs="Cambria Math"/>
          <w:sz w:val="32"/>
          <w:szCs w:val="32"/>
        </w:rPr>
        <w:t>₂</w:t>
      </w:r>
      <w:r>
        <w:rPr>
          <w:rFonts w:hint="eastAsia" w:ascii="仿宋_GB2312" w:hAnsi="Arial" w:eastAsia="仿宋_GB2312" w:cs="Arial"/>
          <w:sz w:val="32"/>
          <w:szCs w:val="32"/>
        </w:rPr>
        <w:t>计</w:t>
      </w:r>
      <w:r>
        <w:rPr>
          <w:rFonts w:ascii="仿宋_GB2312" w:hAnsi="Arial" w:eastAsia="仿宋_GB2312" w:cs="Arial"/>
          <w:sz w:val="32"/>
          <w:szCs w:val="32"/>
        </w:rPr>
        <w:t>)</w:t>
      </w:r>
      <w:r>
        <w:rPr>
          <w:rFonts w:hint="eastAsia" w:ascii="仿宋_GB2312" w:hAnsi="Arial" w:eastAsia="仿宋_GB2312" w:cs="Arial"/>
          <w:sz w:val="32"/>
          <w:szCs w:val="32"/>
        </w:rPr>
        <w:t>、氧氟沙星、氧乐果、乙酰甲胺磷、赭曲霉毒素</w:t>
      </w:r>
      <w:r>
        <w:rPr>
          <w:rFonts w:ascii="仿宋_GB2312" w:hAnsi="Arial" w:eastAsia="仿宋_GB2312" w:cs="Arial"/>
          <w:sz w:val="32"/>
          <w:szCs w:val="32"/>
        </w:rPr>
        <w:t>A</w:t>
      </w:r>
      <w:r>
        <w:rPr>
          <w:rFonts w:hint="eastAsia" w:ascii="仿宋_GB2312" w:hAnsi="Arial" w:eastAsia="仿宋_GB2312" w:cs="Arial"/>
          <w:sz w:val="32"/>
          <w:szCs w:val="32"/>
        </w:rPr>
        <w:t>、总汞</w:t>
      </w:r>
      <w:r>
        <w:rPr>
          <w:rFonts w:ascii="仿宋_GB2312" w:hAnsi="Arial" w:eastAsia="仿宋_GB2312" w:cs="Arial"/>
          <w:sz w:val="32"/>
          <w:szCs w:val="32"/>
        </w:rPr>
        <w:t>(</w:t>
      </w:r>
      <w:r>
        <w:rPr>
          <w:rFonts w:hint="eastAsia" w:ascii="仿宋_GB2312" w:hAnsi="Arial" w:eastAsia="仿宋_GB2312" w:cs="Arial"/>
          <w:sz w:val="32"/>
          <w:szCs w:val="32"/>
        </w:rPr>
        <w:t>以</w:t>
      </w:r>
      <w:r>
        <w:rPr>
          <w:rFonts w:ascii="仿宋_GB2312" w:hAnsi="Arial" w:eastAsia="仿宋_GB2312" w:cs="Arial"/>
          <w:sz w:val="32"/>
          <w:szCs w:val="32"/>
        </w:rPr>
        <w:t>Hg</w:t>
      </w:r>
      <w:r>
        <w:rPr>
          <w:rFonts w:hint="eastAsia" w:ascii="仿宋_GB2312" w:hAnsi="Arial" w:eastAsia="仿宋_GB2312" w:cs="Arial"/>
          <w:sz w:val="32"/>
          <w:szCs w:val="32"/>
        </w:rPr>
        <w:t>计</w:t>
      </w:r>
      <w:r>
        <w:rPr>
          <w:rFonts w:ascii="仿宋_GB2312" w:hAnsi="Arial" w:eastAsia="仿宋_GB2312" w:cs="Arial"/>
          <w:sz w:val="32"/>
          <w:szCs w:val="32"/>
        </w:rPr>
        <w:t>)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Arial" w:eastAsia="仿宋_GB2312" w:cs="Arial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- 2 -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F31FD"/>
    <w:multiLevelType w:val="singleLevel"/>
    <w:tmpl w:val="BCEF31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93DF341"/>
    <w:multiLevelType w:val="singleLevel"/>
    <w:tmpl w:val="493DF341"/>
    <w:lvl w:ilvl="0" w:tentative="0">
      <w:start w:val="1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MGE5ZTBlOTc4NmU4NGFjMmE1ODNhYmNhZGE3NWIifQ=="/>
  </w:docVars>
  <w:rsids>
    <w:rsidRoot w:val="00000000"/>
    <w:rsid w:val="71F8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2023-08-17T06:06:13Z</dcterms:created>
  <dc:creator>HP</dc:creator>
  <cp:lastModifiedBy>李 东</cp:lastModifiedBy>
  <dcterms:modified xsi:type="dcterms:W3CDTF">2023-08-17T06:06:25Z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DEEA6AB6EFEF4904BB3F44362414EBC8_12</vt:lpwstr>
  </property>
</Properties>
</file>