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1" w:firstLineChars="1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明山区</w:t>
      </w:r>
      <w:r>
        <w:rPr>
          <w:rFonts w:hint="eastAsia"/>
          <w:b/>
          <w:bCs/>
          <w:sz w:val="44"/>
          <w:szCs w:val="44"/>
        </w:rPr>
        <w:t>卫生健康局行政执法“三项制度”</w:t>
      </w:r>
    </w:p>
    <w:p>
      <w:pPr>
        <w:ind w:firstLine="3533" w:firstLineChars="8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工作总结</w:t>
      </w:r>
    </w:p>
    <w:p>
      <w:pPr>
        <w:ind w:firstLine="3080" w:firstLineChars="700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为全面推行依法行政,规范行政执法行为,切实维护人民群众合法权益,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我局根据实际工作情况，认真开展“三项制度”有关工作。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工作推进情况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结合卫生健康工作的实际制定卫生行政执法“三项制度”实施方案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按照上级相关文件的要求,结合我部门工作的实际,2019年我局制定了《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明山区</w:t>
      </w:r>
      <w:r>
        <w:rPr>
          <w:rFonts w:hint="eastAsia" w:ascii="仿宋" w:hAnsi="仿宋" w:eastAsia="仿宋" w:cs="仿宋"/>
          <w:sz w:val="32"/>
          <w:szCs w:val="32"/>
        </w:rPr>
        <w:t>卫生健康局卫生行政执法“三项制度”的实施大案》,将卫生行政执法中的各项工作进行细化,明确各项工作的进度,并形成了以单位主要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</w:rPr>
        <w:t>人为组长、分管领导为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sz w:val="32"/>
          <w:szCs w:val="32"/>
        </w:rPr>
        <w:t>组长的卫生行政执法“三项制度”工作领导小组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2、按照上级相关文件要求组织学习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科室</w:t>
      </w:r>
      <w:r>
        <w:rPr>
          <w:rFonts w:hint="eastAsia" w:ascii="仿宋" w:hAnsi="仿宋" w:eastAsia="仿宋" w:cs="仿宋"/>
          <w:sz w:val="32"/>
          <w:szCs w:val="32"/>
        </w:rPr>
        <w:t>认真学习行政执法三项制度,了解并掌握行政执法“三项制度”的概念和相关要求,组织卫生行政执法的相关人员进行学习讨论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3、在原有基础上重新认真梳理行政权力(责任)清单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按照行政执法机关的制度规定,我单位由专人负责,对原有的行政权力(责任》清单进行了重新梳理,差缺补漏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涉及卫生健康部门的有关制度、服务指南和行政权力运行流程图等进行完善,并严格按照规定的有关程序进行公示和管理。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二、存在的问题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虽然我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卫健局制定卫生行政执法“三项制度”,但因我部门行政执法人员属于非专业人员,专业性不强,对行政执法度”的理解和据不够全面和透彻,在制定卫生行政执法的“三项制度”中仍存在多疑,主要体现在以下几方面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卫生行政执法“三项制度”的建立还不够完善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虽然卫生行政执法“三项制度”已初步制定,但在实施上还不够深入,具体、全面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1.行政执法决定公示的范围,内容。程序,方式、时限、保障措施等有待完善: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2.执法全过程记录方面多数局限于文字记录和图片记承,音像记录资料的保管,制作入卷方面还不够规范,特别是音像记录资料入卷的很少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重大行政执法决定法制审核方面,开展法制审核人员业务能力,法律专业知识不强,缺乏专业培调,按照书本条款凭借经验审核多,需要进一步提高法律素养和业务能力:涉及法制审核的范围。内容和程序有持进一步细化、明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三,下一步计划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1,加强学习,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卫健局将按照《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辽宁</w:t>
      </w:r>
      <w:r>
        <w:rPr>
          <w:rFonts w:hint="eastAsia" w:ascii="仿宋" w:hAnsi="仿宋" w:eastAsia="仿宋" w:cs="仿宋"/>
          <w:sz w:val="32"/>
          <w:szCs w:val="32"/>
        </w:rPr>
        <w:t>省卫生健康委关于印发全面推行行政执法公示制度执法全过程记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2.进一步建立完害“三项制度”,借签其他单位经验,进一步明确行政执法公示,执法全过程记录和大行政执法决定法制审核的容、范图,程序,方式,规范执法制度建设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3,加强“三项制度”的落实,进一步总结经验,改正不足,严格落实“三项制度”相关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,加强监督检查督办,确保制度得到有做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,以制度管人,管事,促进执法行为现范化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8196A"/>
    <w:rsid w:val="3F169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2020-07-13T11:33:00Z</dcterms:created>
  <dc:creator>Administrator</dc:creator>
  <cp:lastModifiedBy>user</cp:lastModifiedBy>
  <dcterms:modified xsi:type="dcterms:W3CDTF">2022-09-14T08:12:31Z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